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03" w:rsidRPr="00005903" w:rsidRDefault="00005903" w:rsidP="00005903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УДК</w:t>
      </w:r>
    </w:p>
    <w:p w:rsidR="00463464" w:rsidRPr="00005903" w:rsidRDefault="00463464">
      <w:pPr>
        <w:jc w:val="center"/>
        <w:rPr>
          <w:b/>
          <w:sz w:val="24"/>
          <w:szCs w:val="24"/>
        </w:rPr>
      </w:pPr>
      <w:r w:rsidRPr="00005903">
        <w:rPr>
          <w:b/>
          <w:sz w:val="24"/>
          <w:szCs w:val="24"/>
        </w:rPr>
        <w:t>НАЗВАНИЕ ТЕЗИСОВ ДОКЛАДА</w:t>
      </w:r>
    </w:p>
    <w:p w:rsidR="00463464" w:rsidRPr="00005903" w:rsidRDefault="00463464">
      <w:pPr>
        <w:pStyle w:val="1"/>
        <w:rPr>
          <w:sz w:val="24"/>
          <w:szCs w:val="24"/>
        </w:rPr>
      </w:pPr>
      <w:r w:rsidRPr="00005903">
        <w:rPr>
          <w:sz w:val="24"/>
          <w:szCs w:val="24"/>
        </w:rPr>
        <w:t>И.О. Фамилии соавторов</w:t>
      </w:r>
    </w:p>
    <w:p w:rsidR="00463464" w:rsidRPr="00005903" w:rsidRDefault="00463464">
      <w:pPr>
        <w:pStyle w:val="a3"/>
        <w:rPr>
          <w:b/>
          <w:i/>
          <w:sz w:val="24"/>
          <w:szCs w:val="24"/>
        </w:rPr>
      </w:pPr>
      <w:r w:rsidRPr="00005903">
        <w:rPr>
          <w:b/>
          <w:i/>
          <w:sz w:val="24"/>
          <w:szCs w:val="24"/>
        </w:rPr>
        <w:t xml:space="preserve">Полное название организации </w:t>
      </w:r>
      <w:r w:rsidRPr="00005903">
        <w:rPr>
          <w:b/>
          <w:i/>
          <w:sz w:val="24"/>
          <w:szCs w:val="24"/>
        </w:rPr>
        <w:br/>
        <w:t>почтовый индекс, город, страна</w:t>
      </w:r>
    </w:p>
    <w:p w:rsidR="00463464" w:rsidRPr="00005903" w:rsidRDefault="00463464" w:rsidP="00005903">
      <w:pPr>
        <w:pStyle w:val="2"/>
        <w:ind w:firstLine="709"/>
        <w:rPr>
          <w:sz w:val="24"/>
          <w:szCs w:val="24"/>
        </w:rPr>
      </w:pPr>
      <w:r w:rsidRPr="00005903">
        <w:rPr>
          <w:b/>
          <w:sz w:val="24"/>
          <w:szCs w:val="24"/>
        </w:rPr>
        <w:t xml:space="preserve">Текст тезисов </w:t>
      </w:r>
      <w:r w:rsidRPr="00005903">
        <w:rPr>
          <w:sz w:val="24"/>
          <w:szCs w:val="24"/>
        </w:rPr>
        <w:t xml:space="preserve">должен быть подготовлен на </w:t>
      </w:r>
      <w:r w:rsidR="00005903">
        <w:rPr>
          <w:sz w:val="24"/>
          <w:szCs w:val="24"/>
        </w:rPr>
        <w:t>русском</w:t>
      </w:r>
      <w:r w:rsidRPr="00005903">
        <w:rPr>
          <w:sz w:val="24"/>
          <w:szCs w:val="24"/>
        </w:rPr>
        <w:t xml:space="preserve"> языке в </w:t>
      </w:r>
      <w:r w:rsidR="00E224FB" w:rsidRPr="00005903">
        <w:rPr>
          <w:sz w:val="24"/>
          <w:szCs w:val="24"/>
        </w:rPr>
        <w:t xml:space="preserve">формате </w:t>
      </w:r>
      <w:proofErr w:type="spellStart"/>
      <w:r w:rsidR="00E224FB" w:rsidRPr="00005903">
        <w:rPr>
          <w:b/>
          <w:bCs/>
          <w:sz w:val="24"/>
          <w:szCs w:val="24"/>
          <w:lang w:val="en-US"/>
        </w:rPr>
        <w:t>docx</w:t>
      </w:r>
      <w:proofErr w:type="spellEnd"/>
      <w:r w:rsidR="00E224FB" w:rsidRPr="00005903">
        <w:rPr>
          <w:sz w:val="24"/>
          <w:szCs w:val="24"/>
        </w:rPr>
        <w:t xml:space="preserve"> </w:t>
      </w:r>
      <w:r w:rsidRPr="00005903">
        <w:rPr>
          <w:sz w:val="24"/>
          <w:szCs w:val="24"/>
        </w:rPr>
        <w:t>текстово</w:t>
      </w:r>
      <w:r w:rsidR="0030571A" w:rsidRPr="00005903">
        <w:rPr>
          <w:sz w:val="24"/>
          <w:szCs w:val="24"/>
        </w:rPr>
        <w:t>го</w:t>
      </w:r>
      <w:r w:rsidRPr="00005903">
        <w:rPr>
          <w:sz w:val="24"/>
          <w:szCs w:val="24"/>
        </w:rPr>
        <w:t xml:space="preserve"> редактор</w:t>
      </w:r>
      <w:r w:rsidR="0030571A" w:rsidRPr="00005903">
        <w:rPr>
          <w:sz w:val="24"/>
          <w:szCs w:val="24"/>
        </w:rPr>
        <w:t>а</w:t>
      </w:r>
      <w:r w:rsidRPr="00005903">
        <w:rPr>
          <w:sz w:val="24"/>
          <w:szCs w:val="24"/>
        </w:rPr>
        <w:t xml:space="preserve"> </w:t>
      </w:r>
      <w:r w:rsidR="00C466C9" w:rsidRPr="00005903">
        <w:rPr>
          <w:spacing w:val="-2"/>
          <w:sz w:val="24"/>
          <w:szCs w:val="24"/>
          <w:lang w:val="en-US"/>
        </w:rPr>
        <w:t>Microsoft</w:t>
      </w:r>
      <w:r w:rsidR="00C466C9" w:rsidRPr="00005903">
        <w:rPr>
          <w:spacing w:val="-2"/>
          <w:sz w:val="24"/>
          <w:szCs w:val="24"/>
        </w:rPr>
        <w:t xml:space="preserve"> </w:t>
      </w:r>
      <w:r w:rsidR="00C466C9" w:rsidRPr="00005903">
        <w:rPr>
          <w:spacing w:val="-2"/>
          <w:sz w:val="24"/>
          <w:szCs w:val="24"/>
          <w:lang w:val="en-US"/>
        </w:rPr>
        <w:t>Office</w:t>
      </w:r>
      <w:r w:rsidR="00C466C9" w:rsidRPr="00005903">
        <w:rPr>
          <w:spacing w:val="-2"/>
          <w:sz w:val="24"/>
          <w:szCs w:val="24"/>
        </w:rPr>
        <w:t xml:space="preserve"> </w:t>
      </w:r>
      <w:r w:rsidR="006F662E" w:rsidRPr="00005903">
        <w:rPr>
          <w:spacing w:val="-2"/>
          <w:sz w:val="24"/>
          <w:szCs w:val="24"/>
          <w:lang w:val="en-US"/>
        </w:rPr>
        <w:t>Word</w:t>
      </w:r>
      <w:r w:rsidR="006F662E" w:rsidRPr="00005903">
        <w:rPr>
          <w:spacing w:val="-2"/>
          <w:sz w:val="24"/>
          <w:szCs w:val="24"/>
        </w:rPr>
        <w:t xml:space="preserve"> </w:t>
      </w:r>
      <w:r w:rsidR="00C466C9" w:rsidRPr="00005903">
        <w:rPr>
          <w:spacing w:val="-2"/>
          <w:sz w:val="24"/>
          <w:szCs w:val="24"/>
        </w:rPr>
        <w:t>версии 2010 или новее</w:t>
      </w:r>
      <w:r w:rsidRPr="00005903">
        <w:rPr>
          <w:spacing w:val="-2"/>
          <w:sz w:val="24"/>
          <w:szCs w:val="24"/>
        </w:rPr>
        <w:t xml:space="preserve"> и представлен в оргкомитет в электронном виде.</w:t>
      </w:r>
      <w:r w:rsidRPr="00005903">
        <w:rPr>
          <w:sz w:val="24"/>
          <w:szCs w:val="24"/>
        </w:rPr>
        <w:t xml:space="preserve"> </w:t>
      </w:r>
      <w:bookmarkStart w:id="0" w:name="_GoBack"/>
      <w:bookmarkEnd w:id="0"/>
    </w:p>
    <w:p w:rsidR="00463464" w:rsidRPr="00005903" w:rsidRDefault="00463464" w:rsidP="00005903">
      <w:pPr>
        <w:ind w:firstLine="709"/>
        <w:jc w:val="both"/>
        <w:rPr>
          <w:spacing w:val="-4"/>
          <w:sz w:val="24"/>
          <w:szCs w:val="24"/>
        </w:rPr>
      </w:pPr>
      <w:r w:rsidRPr="00005903">
        <w:rPr>
          <w:sz w:val="24"/>
          <w:szCs w:val="24"/>
        </w:rPr>
        <w:t xml:space="preserve">Объем тезисов не должен превышать 2 страниц (включая иллюстрации) формата А4 с полями: верхнее </w:t>
      </w:r>
      <w:r w:rsidR="00005903">
        <w:rPr>
          <w:sz w:val="24"/>
          <w:szCs w:val="24"/>
        </w:rPr>
        <w:t>2</w:t>
      </w:r>
      <w:r w:rsidRPr="00005903">
        <w:rPr>
          <w:sz w:val="24"/>
          <w:szCs w:val="24"/>
        </w:rPr>
        <w:t xml:space="preserve">, нижнее </w:t>
      </w:r>
      <w:r w:rsidR="00005903">
        <w:rPr>
          <w:sz w:val="24"/>
          <w:szCs w:val="24"/>
        </w:rPr>
        <w:t>2</w:t>
      </w:r>
      <w:r w:rsidRPr="00005903">
        <w:rPr>
          <w:sz w:val="24"/>
          <w:szCs w:val="24"/>
        </w:rPr>
        <w:t>.</w:t>
      </w:r>
      <w:r w:rsidR="00005903">
        <w:rPr>
          <w:sz w:val="24"/>
          <w:szCs w:val="24"/>
        </w:rPr>
        <w:t>2</w:t>
      </w:r>
      <w:r w:rsidRPr="00005903">
        <w:rPr>
          <w:sz w:val="24"/>
          <w:szCs w:val="24"/>
        </w:rPr>
        <w:t xml:space="preserve">, левое и правое </w:t>
      </w:r>
      <w:r w:rsidR="00005903">
        <w:rPr>
          <w:sz w:val="24"/>
          <w:szCs w:val="24"/>
        </w:rPr>
        <w:t>2</w:t>
      </w:r>
      <w:r w:rsidRPr="00005903">
        <w:rPr>
          <w:sz w:val="24"/>
          <w:szCs w:val="24"/>
        </w:rPr>
        <w:t xml:space="preserve"> см. </w:t>
      </w:r>
      <w:r w:rsidRPr="00005903">
        <w:rPr>
          <w:spacing w:val="-4"/>
          <w:sz w:val="24"/>
          <w:szCs w:val="24"/>
        </w:rPr>
        <w:t xml:space="preserve">Величина абзацного отступа </w:t>
      </w:r>
      <w:r w:rsidR="00005903">
        <w:rPr>
          <w:spacing w:val="-4"/>
          <w:sz w:val="24"/>
          <w:szCs w:val="24"/>
        </w:rPr>
        <w:t>1</w:t>
      </w:r>
      <w:r w:rsidRPr="00005903">
        <w:rPr>
          <w:spacing w:val="-4"/>
          <w:sz w:val="24"/>
          <w:szCs w:val="24"/>
        </w:rPr>
        <w:t>.</w:t>
      </w:r>
      <w:r w:rsidR="00005903">
        <w:rPr>
          <w:spacing w:val="-4"/>
          <w:sz w:val="24"/>
          <w:szCs w:val="24"/>
        </w:rPr>
        <w:t>25</w:t>
      </w:r>
      <w:r w:rsidRPr="00005903">
        <w:rPr>
          <w:spacing w:val="-4"/>
          <w:sz w:val="24"/>
          <w:szCs w:val="24"/>
        </w:rPr>
        <w:t xml:space="preserve"> см. </w:t>
      </w:r>
      <w:r w:rsidRPr="00005903">
        <w:rPr>
          <w:sz w:val="24"/>
          <w:szCs w:val="24"/>
        </w:rPr>
        <w:t xml:space="preserve">При наборе используйте </w:t>
      </w:r>
      <w:r w:rsidRPr="00005903">
        <w:rPr>
          <w:spacing w:val="-4"/>
          <w:sz w:val="24"/>
          <w:szCs w:val="24"/>
        </w:rPr>
        <w:t xml:space="preserve">шрифт </w:t>
      </w:r>
      <w:proofErr w:type="spellStart"/>
      <w:r w:rsidRPr="00005903">
        <w:rPr>
          <w:spacing w:val="-4"/>
          <w:sz w:val="24"/>
          <w:szCs w:val="24"/>
        </w:rPr>
        <w:t>Times</w:t>
      </w:r>
      <w:proofErr w:type="spellEnd"/>
      <w:r w:rsidRPr="00005903">
        <w:rPr>
          <w:spacing w:val="-4"/>
          <w:sz w:val="24"/>
          <w:szCs w:val="24"/>
        </w:rPr>
        <w:t xml:space="preserve"> </w:t>
      </w:r>
      <w:proofErr w:type="spellStart"/>
      <w:r w:rsidRPr="00005903">
        <w:rPr>
          <w:spacing w:val="-4"/>
          <w:sz w:val="24"/>
          <w:szCs w:val="24"/>
        </w:rPr>
        <w:t>New</w:t>
      </w:r>
      <w:proofErr w:type="spellEnd"/>
      <w:r w:rsidRPr="00005903">
        <w:rPr>
          <w:spacing w:val="-4"/>
          <w:sz w:val="24"/>
          <w:szCs w:val="24"/>
        </w:rPr>
        <w:t xml:space="preserve"> </w:t>
      </w:r>
      <w:proofErr w:type="spellStart"/>
      <w:r w:rsidRPr="00005903">
        <w:rPr>
          <w:spacing w:val="-4"/>
          <w:sz w:val="24"/>
          <w:szCs w:val="24"/>
        </w:rPr>
        <w:t>Roman</w:t>
      </w:r>
      <w:proofErr w:type="spellEnd"/>
      <w:r w:rsidRPr="00005903">
        <w:rPr>
          <w:spacing w:val="-4"/>
          <w:sz w:val="24"/>
          <w:szCs w:val="24"/>
        </w:rPr>
        <w:t xml:space="preserve"> 1</w:t>
      </w:r>
      <w:r w:rsidR="00005903">
        <w:rPr>
          <w:spacing w:val="-4"/>
          <w:sz w:val="24"/>
          <w:szCs w:val="24"/>
        </w:rPr>
        <w:t>2</w:t>
      </w:r>
      <w:r w:rsidRPr="00005903">
        <w:rPr>
          <w:spacing w:val="-4"/>
          <w:sz w:val="24"/>
          <w:szCs w:val="24"/>
        </w:rPr>
        <w:t xml:space="preserve"> </w:t>
      </w:r>
      <w:proofErr w:type="spellStart"/>
      <w:r w:rsidRPr="00005903">
        <w:rPr>
          <w:spacing w:val="-4"/>
          <w:sz w:val="24"/>
          <w:szCs w:val="24"/>
        </w:rPr>
        <w:t>пт</w:t>
      </w:r>
      <w:proofErr w:type="spellEnd"/>
      <w:r w:rsidRPr="00005903">
        <w:rPr>
          <w:spacing w:val="-4"/>
          <w:sz w:val="24"/>
          <w:szCs w:val="24"/>
        </w:rPr>
        <w:t xml:space="preserve"> с одинарным интервалом. </w:t>
      </w:r>
    </w:p>
    <w:p w:rsidR="00463464" w:rsidRPr="00005903" w:rsidRDefault="00463464" w:rsidP="00E31FE6">
      <w:pPr>
        <w:framePr w:w="7592" w:hSpace="181" w:vSpace="142" w:wrap="notBeside" w:vAnchor="page" w:hAnchor="page" w:x="1860" w:y="15811"/>
        <w:ind w:firstLine="709"/>
      </w:pPr>
      <w:r w:rsidRPr="00005903">
        <w:rPr>
          <w:b/>
        </w:rPr>
        <w:sym w:font="Symbol" w:char="F0E3"/>
      </w:r>
      <w:r w:rsidRPr="00005903">
        <w:t xml:space="preserve"> </w:t>
      </w:r>
      <w:r w:rsidRPr="00005903">
        <w:rPr>
          <w:b/>
        </w:rPr>
        <w:t>И.О. Фамилии соавторов, 20</w:t>
      </w:r>
      <w:r w:rsidR="005266E2" w:rsidRPr="00005903">
        <w:rPr>
          <w:b/>
        </w:rPr>
        <w:t>2</w:t>
      </w:r>
      <w:r w:rsidR="00005903" w:rsidRPr="00005903">
        <w:rPr>
          <w:b/>
        </w:rPr>
        <w:t>5</w:t>
      </w:r>
    </w:p>
    <w:p w:rsidR="00463464" w:rsidRPr="00005903" w:rsidRDefault="00463464" w:rsidP="00005903">
      <w:pPr>
        <w:pStyle w:val="2"/>
        <w:spacing w:before="0"/>
        <w:ind w:firstLine="709"/>
        <w:rPr>
          <w:sz w:val="24"/>
          <w:szCs w:val="24"/>
        </w:rPr>
      </w:pPr>
      <w:r w:rsidRPr="00005903">
        <w:rPr>
          <w:sz w:val="24"/>
          <w:szCs w:val="24"/>
        </w:rPr>
        <w:t xml:space="preserve">Внизу титульной страницы необходимо привести знак охраны авторских прав </w:t>
      </w:r>
      <w:r w:rsidRPr="00005903">
        <w:rPr>
          <w:sz w:val="24"/>
          <w:szCs w:val="24"/>
        </w:rPr>
        <w:br/>
        <w:t xml:space="preserve">(полужирным шрифтом </w:t>
      </w:r>
      <w:r w:rsidR="00005903">
        <w:rPr>
          <w:sz w:val="24"/>
          <w:szCs w:val="24"/>
        </w:rPr>
        <w:t>10</w:t>
      </w:r>
      <w:r w:rsidRPr="00005903">
        <w:rPr>
          <w:sz w:val="24"/>
          <w:szCs w:val="24"/>
        </w:rPr>
        <w:t xml:space="preserve"> </w:t>
      </w:r>
      <w:proofErr w:type="spellStart"/>
      <w:r w:rsidRPr="00005903">
        <w:rPr>
          <w:sz w:val="24"/>
          <w:szCs w:val="24"/>
        </w:rPr>
        <w:t>пт</w:t>
      </w:r>
      <w:proofErr w:type="spellEnd"/>
      <w:r w:rsidRPr="00005903">
        <w:rPr>
          <w:sz w:val="24"/>
          <w:szCs w:val="24"/>
        </w:rPr>
        <w:t>).</w:t>
      </w:r>
    </w:p>
    <w:p w:rsidR="00463464" w:rsidRPr="00005903" w:rsidRDefault="00463464" w:rsidP="00005903">
      <w:pPr>
        <w:ind w:firstLine="709"/>
        <w:jc w:val="both"/>
        <w:rPr>
          <w:sz w:val="24"/>
          <w:szCs w:val="24"/>
          <w:lang w:val="en-US"/>
        </w:rPr>
      </w:pPr>
      <w:r w:rsidRPr="00005903">
        <w:rPr>
          <w:b/>
          <w:sz w:val="24"/>
          <w:szCs w:val="24"/>
        </w:rPr>
        <w:t>Рисунки и таблицы</w:t>
      </w:r>
      <w:r w:rsidRPr="00005903">
        <w:rPr>
          <w:sz w:val="24"/>
          <w:szCs w:val="24"/>
        </w:rPr>
        <w:t xml:space="preserve"> должны располагаться в тексте по мере ссылок на них. Нумерация рисунков и таблиц – сквозная</w:t>
      </w:r>
      <w:r w:rsidRPr="00005903">
        <w:rPr>
          <w:spacing w:val="-2"/>
          <w:sz w:val="24"/>
          <w:szCs w:val="24"/>
        </w:rPr>
        <w:t xml:space="preserve">. (Единичные рисунки и таблицы не нумеруют, </w:t>
      </w:r>
      <w:r w:rsidRPr="00005903">
        <w:rPr>
          <w:spacing w:val="-2"/>
          <w:sz w:val="24"/>
          <w:szCs w:val="24"/>
        </w:rPr>
        <w:br/>
        <w:t>и слова</w:t>
      </w:r>
      <w:r w:rsidRPr="00005903">
        <w:rPr>
          <w:sz w:val="24"/>
          <w:szCs w:val="24"/>
        </w:rPr>
        <w:t xml:space="preserve"> “</w:t>
      </w:r>
      <w:r w:rsidRPr="00005903">
        <w:rPr>
          <w:sz w:val="24"/>
          <w:szCs w:val="24"/>
          <w:lang w:val="en-US"/>
        </w:rPr>
        <w:t>Table</w:t>
      </w:r>
      <w:r w:rsidRPr="00005903">
        <w:rPr>
          <w:spacing w:val="20"/>
          <w:sz w:val="24"/>
          <w:szCs w:val="24"/>
        </w:rPr>
        <w:t xml:space="preserve">” </w:t>
      </w:r>
      <w:r w:rsidRPr="00005903">
        <w:rPr>
          <w:sz w:val="24"/>
          <w:szCs w:val="24"/>
        </w:rPr>
        <w:t>в заголовке таблицы</w:t>
      </w:r>
      <w:r w:rsidRPr="00005903">
        <w:rPr>
          <w:spacing w:val="20"/>
          <w:sz w:val="24"/>
          <w:szCs w:val="24"/>
        </w:rPr>
        <w:t xml:space="preserve"> и “</w:t>
      </w:r>
      <w:r w:rsidRPr="00005903">
        <w:rPr>
          <w:sz w:val="24"/>
          <w:szCs w:val="24"/>
          <w:lang w:val="en-US"/>
        </w:rPr>
        <w:t>Figure</w:t>
      </w:r>
      <w:r w:rsidRPr="00005903">
        <w:rPr>
          <w:sz w:val="24"/>
          <w:szCs w:val="24"/>
        </w:rPr>
        <w:t>” в подрисуночной подписи</w:t>
      </w:r>
      <w:r w:rsidRPr="00005903">
        <w:rPr>
          <w:b/>
          <w:sz w:val="24"/>
          <w:szCs w:val="24"/>
        </w:rPr>
        <w:t xml:space="preserve"> </w:t>
      </w:r>
      <w:r w:rsidRPr="00005903">
        <w:rPr>
          <w:sz w:val="24"/>
          <w:szCs w:val="24"/>
        </w:rPr>
        <w:t>не приводят.) В</w:t>
      </w:r>
      <w:r w:rsidRPr="00005903">
        <w:rPr>
          <w:sz w:val="24"/>
          <w:szCs w:val="24"/>
          <w:lang w:val="en-US"/>
        </w:rPr>
        <w:t xml:space="preserve"> </w:t>
      </w:r>
      <w:r w:rsidRPr="00005903">
        <w:rPr>
          <w:sz w:val="24"/>
          <w:szCs w:val="24"/>
        </w:rPr>
        <w:t>таблицах</w:t>
      </w:r>
      <w:r w:rsidRPr="00005903">
        <w:rPr>
          <w:sz w:val="24"/>
          <w:szCs w:val="24"/>
          <w:lang w:val="en-US"/>
        </w:rPr>
        <w:t xml:space="preserve"> </w:t>
      </w:r>
      <w:r w:rsidRPr="00005903">
        <w:rPr>
          <w:sz w:val="24"/>
          <w:szCs w:val="24"/>
        </w:rPr>
        <w:t>не</w:t>
      </w:r>
      <w:r w:rsidRPr="00005903">
        <w:rPr>
          <w:sz w:val="24"/>
          <w:szCs w:val="24"/>
          <w:lang w:val="en-US"/>
        </w:rPr>
        <w:t xml:space="preserve"> </w:t>
      </w:r>
      <w:r w:rsidRPr="00005903">
        <w:rPr>
          <w:sz w:val="24"/>
          <w:szCs w:val="24"/>
        </w:rPr>
        <w:t>должно</w:t>
      </w:r>
      <w:r w:rsidRPr="00005903">
        <w:rPr>
          <w:sz w:val="24"/>
          <w:szCs w:val="24"/>
          <w:lang w:val="en-US"/>
        </w:rPr>
        <w:t xml:space="preserve"> </w:t>
      </w:r>
      <w:r w:rsidRPr="00005903">
        <w:rPr>
          <w:sz w:val="24"/>
          <w:szCs w:val="24"/>
        </w:rPr>
        <w:t>быть</w:t>
      </w:r>
      <w:r w:rsidRPr="00005903">
        <w:rPr>
          <w:sz w:val="24"/>
          <w:szCs w:val="24"/>
          <w:lang w:val="en-US"/>
        </w:rPr>
        <w:t xml:space="preserve"> </w:t>
      </w:r>
      <w:r w:rsidRPr="00005903">
        <w:rPr>
          <w:sz w:val="24"/>
          <w:szCs w:val="24"/>
        </w:rPr>
        <w:t>пустых</w:t>
      </w:r>
      <w:r w:rsidRPr="00005903">
        <w:rPr>
          <w:sz w:val="24"/>
          <w:szCs w:val="24"/>
          <w:lang w:val="en-US"/>
        </w:rPr>
        <w:t xml:space="preserve"> </w:t>
      </w:r>
      <w:r w:rsidRPr="00005903">
        <w:rPr>
          <w:sz w:val="24"/>
          <w:szCs w:val="24"/>
        </w:rPr>
        <w:t>ячеек</w:t>
      </w:r>
      <w:r w:rsidRPr="00005903">
        <w:rPr>
          <w:sz w:val="24"/>
          <w:szCs w:val="24"/>
          <w:lang w:val="en-US"/>
        </w:rPr>
        <w:t>.</w:t>
      </w:r>
    </w:p>
    <w:p w:rsidR="00463464" w:rsidRPr="00005903" w:rsidRDefault="00005903" w:rsidP="003E6B54">
      <w:pPr>
        <w:pStyle w:val="a3"/>
        <w:spacing w:before="120" w:after="120" w:line="252" w:lineRule="auto"/>
        <w:rPr>
          <w:b/>
          <w:lang w:val="en-US"/>
        </w:rPr>
      </w:pPr>
      <w:r w:rsidRPr="00005903">
        <w:rPr>
          <w:b/>
        </w:rPr>
        <w:t>Теплофизические</w:t>
      </w:r>
      <w:r w:rsidRPr="00005903">
        <w:rPr>
          <w:b/>
          <w:lang w:val="en-US"/>
        </w:rPr>
        <w:t xml:space="preserve"> </w:t>
      </w:r>
      <w:r w:rsidRPr="00005903">
        <w:rPr>
          <w:b/>
        </w:rPr>
        <w:t>данные</w:t>
      </w:r>
      <w:r w:rsidRPr="00005903">
        <w:rPr>
          <w:b/>
          <w:lang w:val="en-US"/>
        </w:rPr>
        <w:t xml:space="preserve"> </w:t>
      </w:r>
      <w:r w:rsidRPr="00005903">
        <w:rPr>
          <w:b/>
        </w:rPr>
        <w:t>среды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813"/>
        <w:gridCol w:w="1039"/>
        <w:gridCol w:w="1040"/>
        <w:gridCol w:w="1040"/>
        <w:gridCol w:w="1142"/>
        <w:gridCol w:w="1142"/>
      </w:tblGrid>
      <w:tr w:rsidR="00463464" w:rsidRPr="00005903">
        <w:trPr>
          <w:cantSplit/>
          <w:trHeight w:val="55"/>
          <w:jc w:val="center"/>
        </w:trPr>
        <w:tc>
          <w:tcPr>
            <w:tcW w:w="812" w:type="dxa"/>
            <w:vMerge w:val="restart"/>
            <w:vAlign w:val="center"/>
          </w:tcPr>
          <w:p w:rsidR="00463464" w:rsidRPr="00005903" w:rsidRDefault="00463464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i/>
                <w:sz w:val="24"/>
                <w:szCs w:val="24"/>
              </w:rPr>
              <w:t>T</w:t>
            </w: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r w:rsidRPr="00005903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813" w:type="dxa"/>
            <w:vMerge w:val="restart"/>
            <w:vAlign w:val="center"/>
          </w:tcPr>
          <w:p w:rsidR="00463464" w:rsidRPr="00005903" w:rsidRDefault="00463464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05903">
              <w:rPr>
                <w:rFonts w:ascii="Times New Roman" w:eastAsia="MS Mincho" w:hAnsi="Times New Roman"/>
                <w:i/>
                <w:sz w:val="24"/>
                <w:szCs w:val="24"/>
              </w:rPr>
              <w:t>P</w:t>
            </w: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r w:rsidRPr="00005903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MPa</w:t>
            </w:r>
          </w:p>
        </w:tc>
        <w:tc>
          <w:tcPr>
            <w:tcW w:w="5403" w:type="dxa"/>
            <w:gridSpan w:val="5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i/>
                <w:sz w:val="24"/>
                <w:szCs w:val="24"/>
              </w:rPr>
              <w:sym w:font="Symbol" w:char="F06C"/>
            </w: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r w:rsidRPr="00005903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W</w:t>
            </w: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/(</w:t>
            </w:r>
            <w:r w:rsidRPr="00005903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m</w:t>
            </w:r>
            <w:r w:rsidRPr="00005903">
              <w:rPr>
                <w:rFonts w:ascii="Times New Roman" w:eastAsia="MS Mincho" w:hAnsi="Times New Roman"/>
                <w:sz w:val="24"/>
                <w:szCs w:val="24"/>
              </w:rPr>
              <w:sym w:font="Symbol" w:char="F0D7"/>
            </w:r>
            <w:r w:rsidRPr="00005903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K</w:t>
            </w: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)</w:t>
            </w:r>
          </w:p>
        </w:tc>
      </w:tr>
      <w:tr w:rsidR="00463464" w:rsidRPr="00005903">
        <w:trPr>
          <w:cantSplit/>
          <w:jc w:val="center"/>
        </w:trPr>
        <w:tc>
          <w:tcPr>
            <w:tcW w:w="812" w:type="dxa"/>
            <w:vMerge/>
            <w:vAlign w:val="center"/>
          </w:tcPr>
          <w:p w:rsidR="00463464" w:rsidRPr="00005903" w:rsidRDefault="00463464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463464" w:rsidRPr="00005903" w:rsidRDefault="00463464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463464" w:rsidRPr="00005903" w:rsidRDefault="00463464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R-22 [8]</w:t>
            </w:r>
          </w:p>
        </w:tc>
        <w:tc>
          <w:tcPr>
            <w:tcW w:w="1040" w:type="dxa"/>
            <w:vMerge w:val="restart"/>
            <w:vAlign w:val="center"/>
          </w:tcPr>
          <w:p w:rsidR="00463464" w:rsidRPr="00005903" w:rsidRDefault="00463464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R-142b [9]</w:t>
            </w:r>
          </w:p>
        </w:tc>
        <w:tc>
          <w:tcPr>
            <w:tcW w:w="1040" w:type="dxa"/>
            <w:vMerge w:val="restart"/>
            <w:vAlign w:val="center"/>
          </w:tcPr>
          <w:p w:rsidR="00463464" w:rsidRPr="00005903" w:rsidRDefault="00463464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R-21 [8]</w:t>
            </w:r>
          </w:p>
        </w:tc>
        <w:tc>
          <w:tcPr>
            <w:tcW w:w="2284" w:type="dxa"/>
            <w:gridSpan w:val="2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hAnsi="Times New Roman"/>
                <w:sz w:val="24"/>
                <w:szCs w:val="24"/>
              </w:rPr>
              <w:t>С10М1</w:t>
            </w:r>
          </w:p>
        </w:tc>
      </w:tr>
      <w:tr w:rsidR="00463464" w:rsidRPr="00005903">
        <w:trPr>
          <w:cantSplit/>
          <w:trHeight w:val="50"/>
          <w:jc w:val="center"/>
        </w:trPr>
        <w:tc>
          <w:tcPr>
            <w:tcW w:w="812" w:type="dxa"/>
            <w:vMerge/>
            <w:vAlign w:val="center"/>
          </w:tcPr>
          <w:p w:rsidR="00463464" w:rsidRPr="00005903" w:rsidRDefault="00463464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463464" w:rsidRPr="00005903" w:rsidRDefault="00463464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463464" w:rsidRPr="00005903" w:rsidRDefault="00463464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463464" w:rsidRPr="00005903" w:rsidRDefault="00463464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463464" w:rsidRPr="00005903" w:rsidRDefault="00463464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calculation</w:t>
            </w:r>
          </w:p>
        </w:tc>
        <w:tc>
          <w:tcPr>
            <w:tcW w:w="1142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our data</w:t>
            </w:r>
          </w:p>
        </w:tc>
      </w:tr>
      <w:tr w:rsidR="00463464" w:rsidRPr="00005903">
        <w:trPr>
          <w:jc w:val="center"/>
        </w:trPr>
        <w:tc>
          <w:tcPr>
            <w:tcW w:w="812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303.9</w:t>
            </w:r>
          </w:p>
        </w:tc>
        <w:tc>
          <w:tcPr>
            <w:tcW w:w="813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9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0.0832</w:t>
            </w:r>
          </w:p>
        </w:tc>
        <w:tc>
          <w:tcPr>
            <w:tcW w:w="1040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0.0800</w:t>
            </w:r>
          </w:p>
        </w:tc>
        <w:tc>
          <w:tcPr>
            <w:tcW w:w="1040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0.0988</w:t>
            </w:r>
          </w:p>
        </w:tc>
        <w:tc>
          <w:tcPr>
            <w:tcW w:w="1142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0.0849</w:t>
            </w:r>
          </w:p>
        </w:tc>
        <w:tc>
          <w:tcPr>
            <w:tcW w:w="1142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0.0844</w:t>
            </w:r>
          </w:p>
        </w:tc>
      </w:tr>
      <w:tr w:rsidR="00463464" w:rsidRPr="00005903">
        <w:trPr>
          <w:jc w:val="center"/>
        </w:trPr>
        <w:tc>
          <w:tcPr>
            <w:tcW w:w="812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303.9</w:t>
            </w:r>
          </w:p>
        </w:tc>
        <w:tc>
          <w:tcPr>
            <w:tcW w:w="813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9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0.0843</w:t>
            </w:r>
          </w:p>
        </w:tc>
        <w:tc>
          <w:tcPr>
            <w:tcW w:w="1040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0.0805</w:t>
            </w:r>
          </w:p>
        </w:tc>
        <w:tc>
          <w:tcPr>
            <w:tcW w:w="1040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0.0994</w:t>
            </w:r>
          </w:p>
        </w:tc>
        <w:tc>
          <w:tcPr>
            <w:tcW w:w="1142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0.0858</w:t>
            </w:r>
          </w:p>
        </w:tc>
        <w:tc>
          <w:tcPr>
            <w:tcW w:w="1142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0.0851</w:t>
            </w:r>
          </w:p>
        </w:tc>
      </w:tr>
      <w:tr w:rsidR="00463464" w:rsidRPr="00005903">
        <w:trPr>
          <w:jc w:val="center"/>
        </w:trPr>
        <w:tc>
          <w:tcPr>
            <w:tcW w:w="812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323.7</w:t>
            </w:r>
          </w:p>
        </w:tc>
        <w:tc>
          <w:tcPr>
            <w:tcW w:w="813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39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0.0744</w:t>
            </w:r>
          </w:p>
        </w:tc>
        <w:tc>
          <w:tcPr>
            <w:tcW w:w="1040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0.0734</w:t>
            </w:r>
          </w:p>
        </w:tc>
        <w:tc>
          <w:tcPr>
            <w:tcW w:w="1040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0.0916</w:t>
            </w:r>
          </w:p>
        </w:tc>
        <w:tc>
          <w:tcPr>
            <w:tcW w:w="1142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0.0768</w:t>
            </w:r>
          </w:p>
        </w:tc>
        <w:tc>
          <w:tcPr>
            <w:tcW w:w="1142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0.0777</w:t>
            </w:r>
          </w:p>
        </w:tc>
      </w:tr>
      <w:tr w:rsidR="00463464" w:rsidRPr="00005903">
        <w:trPr>
          <w:jc w:val="center"/>
        </w:trPr>
        <w:tc>
          <w:tcPr>
            <w:tcW w:w="812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323.7</w:t>
            </w:r>
          </w:p>
        </w:tc>
        <w:tc>
          <w:tcPr>
            <w:tcW w:w="813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39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0.0756</w:t>
            </w:r>
          </w:p>
        </w:tc>
        <w:tc>
          <w:tcPr>
            <w:tcW w:w="1040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0.0677</w:t>
            </w:r>
          </w:p>
        </w:tc>
        <w:tc>
          <w:tcPr>
            <w:tcW w:w="1040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0.0923</w:t>
            </w:r>
          </w:p>
        </w:tc>
        <w:tc>
          <w:tcPr>
            <w:tcW w:w="1142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0.0778</w:t>
            </w:r>
          </w:p>
        </w:tc>
        <w:tc>
          <w:tcPr>
            <w:tcW w:w="1142" w:type="dxa"/>
            <w:vAlign w:val="center"/>
          </w:tcPr>
          <w:p w:rsidR="00463464" w:rsidRPr="00005903" w:rsidRDefault="00463464">
            <w:pPr>
              <w:pStyle w:val="a5"/>
              <w:spacing w:before="20" w:after="2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05903">
              <w:rPr>
                <w:rFonts w:ascii="Times New Roman" w:eastAsia="MS Mincho" w:hAnsi="Times New Roman"/>
                <w:sz w:val="24"/>
                <w:szCs w:val="24"/>
              </w:rPr>
              <w:t>0.0784</w:t>
            </w:r>
          </w:p>
        </w:tc>
      </w:tr>
    </w:tbl>
    <w:p w:rsidR="00463464" w:rsidRPr="00005903" w:rsidRDefault="00463464">
      <w:pPr>
        <w:pStyle w:val="2"/>
        <w:spacing w:before="120"/>
        <w:rPr>
          <w:spacing w:val="4"/>
          <w:sz w:val="24"/>
          <w:szCs w:val="24"/>
        </w:rPr>
      </w:pPr>
      <w:r w:rsidRPr="00005903">
        <w:rPr>
          <w:spacing w:val="4"/>
          <w:sz w:val="24"/>
          <w:szCs w:val="24"/>
        </w:rPr>
        <w:t xml:space="preserve">Иллюстрации и таблицы устанавливаются в тексте в местах ссылок </w:t>
      </w:r>
      <w:r w:rsidRPr="00005903">
        <w:rPr>
          <w:spacing w:val="2"/>
          <w:sz w:val="24"/>
          <w:szCs w:val="24"/>
        </w:rPr>
        <w:t xml:space="preserve">вверху или внизу печатного поля. Подписи к иллюстрациям набираются шрифтом </w:t>
      </w:r>
      <w:r w:rsidR="00005903">
        <w:rPr>
          <w:spacing w:val="2"/>
          <w:sz w:val="24"/>
          <w:szCs w:val="24"/>
        </w:rPr>
        <w:t>10</w:t>
      </w:r>
      <w:r w:rsidRPr="00005903">
        <w:rPr>
          <w:spacing w:val="4"/>
          <w:sz w:val="24"/>
          <w:szCs w:val="24"/>
        </w:rPr>
        <w:t xml:space="preserve"> </w:t>
      </w:r>
      <w:proofErr w:type="spellStart"/>
      <w:r w:rsidRPr="00005903">
        <w:rPr>
          <w:spacing w:val="4"/>
          <w:sz w:val="24"/>
          <w:szCs w:val="24"/>
        </w:rPr>
        <w:t>пт</w:t>
      </w:r>
      <w:proofErr w:type="spellEnd"/>
      <w:r w:rsidRPr="00005903">
        <w:rPr>
          <w:spacing w:val="4"/>
          <w:sz w:val="24"/>
          <w:szCs w:val="24"/>
        </w:rPr>
        <w:t xml:space="preserve">, экспликации – </w:t>
      </w:r>
      <w:r w:rsidR="00005903">
        <w:rPr>
          <w:spacing w:val="4"/>
          <w:sz w:val="24"/>
          <w:szCs w:val="24"/>
        </w:rPr>
        <w:t>9</w:t>
      </w:r>
      <w:r w:rsidRPr="00005903">
        <w:rPr>
          <w:spacing w:val="4"/>
          <w:sz w:val="24"/>
          <w:szCs w:val="24"/>
        </w:rPr>
        <w:t xml:space="preserve"> пт.</w:t>
      </w:r>
      <w:r w:rsidR="003522EB" w:rsidRPr="00005903">
        <w:rPr>
          <w:spacing w:val="4"/>
          <w:sz w:val="24"/>
          <w:szCs w:val="24"/>
        </w:rPr>
        <w:t xml:space="preserve"> </w:t>
      </w:r>
      <w:r w:rsidR="003C1D07" w:rsidRPr="00005903">
        <w:rPr>
          <w:spacing w:val="4"/>
          <w:sz w:val="24"/>
          <w:szCs w:val="24"/>
        </w:rPr>
        <w:t>П</w:t>
      </w:r>
      <w:r w:rsidR="003522EB" w:rsidRPr="00005903">
        <w:rPr>
          <w:spacing w:val="4"/>
          <w:sz w:val="24"/>
          <w:szCs w:val="24"/>
        </w:rPr>
        <w:t xml:space="preserve">лотность точек для растровых рисунков не менее 300 </w:t>
      </w:r>
      <w:r w:rsidR="003522EB" w:rsidRPr="00005903">
        <w:rPr>
          <w:spacing w:val="4"/>
          <w:sz w:val="24"/>
          <w:szCs w:val="24"/>
          <w:lang w:val="en-US"/>
        </w:rPr>
        <w:t>dpi</w:t>
      </w:r>
      <w:r w:rsidR="003522EB" w:rsidRPr="00005903">
        <w:rPr>
          <w:spacing w:val="4"/>
          <w:sz w:val="24"/>
          <w:szCs w:val="24"/>
        </w:rPr>
        <w:t xml:space="preserve">. </w:t>
      </w:r>
    </w:p>
    <w:p w:rsidR="005047E0" w:rsidRPr="00005903" w:rsidRDefault="005047E0" w:rsidP="00005903">
      <w:pPr>
        <w:framePr w:w="8223" w:h="3062" w:hSpace="181" w:vSpace="113" w:wrap="notBeside" w:vAnchor="page" w:hAnchor="page" w:x="1545" w:y="10547"/>
        <w:jc w:val="center"/>
        <w:rPr>
          <w:noProof/>
          <w:sz w:val="24"/>
          <w:szCs w:val="24"/>
        </w:rPr>
      </w:pPr>
      <w:r w:rsidRPr="00005903">
        <w:rPr>
          <w:noProof/>
          <w:sz w:val="24"/>
          <w:szCs w:val="24"/>
        </w:rPr>
        <w:drawing>
          <wp:inline distT="0" distB="0" distL="0" distR="0">
            <wp:extent cx="3178800" cy="1472400"/>
            <wp:effectExtent l="0" t="0" r="3175" b="0"/>
            <wp:docPr id="1" name="Рисунок 1" descr="Шиляев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иляев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00" cy="14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FE6" w:rsidRPr="00732CF8" w:rsidRDefault="00E31FE6" w:rsidP="00E31FE6">
      <w:pPr>
        <w:framePr w:w="8223" w:h="3062" w:hSpace="181" w:vSpace="113" w:wrap="notBeside" w:vAnchor="page" w:hAnchor="page" w:x="1545" w:y="10547"/>
        <w:spacing w:before="120" w:after="40" w:line="252" w:lineRule="auto"/>
        <w:jc w:val="center"/>
        <w:rPr>
          <w:sz w:val="18"/>
        </w:rPr>
      </w:pPr>
      <w:r>
        <w:rPr>
          <w:sz w:val="18"/>
        </w:rPr>
        <w:t>Рис</w:t>
      </w:r>
      <w:r w:rsidRPr="00E31FE6">
        <w:rPr>
          <w:sz w:val="18"/>
        </w:rPr>
        <w:t xml:space="preserve">. 1. </w:t>
      </w:r>
      <w:r>
        <w:rPr>
          <w:sz w:val="18"/>
        </w:rPr>
        <w:t>Объект</w:t>
      </w:r>
      <w:r w:rsidRPr="00732CF8">
        <w:rPr>
          <w:sz w:val="18"/>
        </w:rPr>
        <w:t xml:space="preserve"> </w:t>
      </w:r>
      <w:r>
        <w:rPr>
          <w:sz w:val="18"/>
        </w:rPr>
        <w:t>исследования</w:t>
      </w:r>
      <w:r w:rsidRPr="00732CF8">
        <w:rPr>
          <w:sz w:val="18"/>
        </w:rPr>
        <w:t xml:space="preserve"> (</w:t>
      </w:r>
      <w:r w:rsidRPr="00732CF8">
        <w:rPr>
          <w:i/>
          <w:sz w:val="18"/>
        </w:rPr>
        <w:t>а</w:t>
      </w:r>
      <w:r w:rsidRPr="00732CF8">
        <w:rPr>
          <w:sz w:val="18"/>
        </w:rPr>
        <w:t xml:space="preserve">) </w:t>
      </w:r>
      <w:r>
        <w:rPr>
          <w:sz w:val="18"/>
        </w:rPr>
        <w:t xml:space="preserve">и экспериментальная модель </w:t>
      </w:r>
      <w:r w:rsidRPr="00732CF8">
        <w:rPr>
          <w:sz w:val="18"/>
        </w:rPr>
        <w:t>(</w:t>
      </w:r>
      <w:r>
        <w:rPr>
          <w:i/>
          <w:sz w:val="18"/>
          <w:lang w:val="en-US"/>
        </w:rPr>
        <w:t>b</w:t>
      </w:r>
      <w:r w:rsidRPr="00732CF8">
        <w:rPr>
          <w:sz w:val="18"/>
        </w:rPr>
        <w:t>)</w:t>
      </w:r>
    </w:p>
    <w:p w:rsidR="005047E0" w:rsidRPr="00E31FE6" w:rsidRDefault="00E31FE6" w:rsidP="00E31FE6">
      <w:pPr>
        <w:framePr w:w="8223" w:h="3062" w:hSpace="181" w:vSpace="113" w:wrap="notBeside" w:vAnchor="page" w:hAnchor="page" w:x="1545" w:y="10547"/>
        <w:jc w:val="center"/>
        <w:rPr>
          <w:sz w:val="18"/>
          <w:szCs w:val="18"/>
        </w:rPr>
      </w:pPr>
      <w:r w:rsidRPr="00732CF8">
        <w:rPr>
          <w:i/>
          <w:sz w:val="16"/>
        </w:rPr>
        <w:t>1</w:t>
      </w:r>
      <w:r w:rsidRPr="00732CF8">
        <w:rPr>
          <w:sz w:val="16"/>
        </w:rPr>
        <w:t xml:space="preserve"> – </w:t>
      </w:r>
      <w:r>
        <w:rPr>
          <w:sz w:val="16"/>
        </w:rPr>
        <w:t>стенка</w:t>
      </w:r>
      <w:r w:rsidRPr="00732CF8">
        <w:rPr>
          <w:sz w:val="16"/>
        </w:rPr>
        <w:t xml:space="preserve">, </w:t>
      </w:r>
      <w:r w:rsidRPr="00732CF8">
        <w:rPr>
          <w:i/>
          <w:sz w:val="16"/>
        </w:rPr>
        <w:t>2</w:t>
      </w:r>
      <w:r w:rsidRPr="00732CF8">
        <w:rPr>
          <w:sz w:val="16"/>
        </w:rPr>
        <w:t xml:space="preserve"> – </w:t>
      </w:r>
      <w:r>
        <w:rPr>
          <w:sz w:val="16"/>
        </w:rPr>
        <w:t>щель</w:t>
      </w:r>
      <w:r w:rsidRPr="00732CF8">
        <w:rPr>
          <w:sz w:val="16"/>
        </w:rPr>
        <w:t>, 3 - центробежно-пузырьковый слой, 4 - цилиндрический пузырь</w:t>
      </w:r>
      <w:r w:rsidRPr="00732CF8">
        <w:rPr>
          <w:snapToGrid w:val="0"/>
          <w:color w:val="000000"/>
          <w:sz w:val="16"/>
        </w:rPr>
        <w:t>.</w:t>
      </w:r>
    </w:p>
    <w:p w:rsidR="00463464" w:rsidRPr="00005903" w:rsidRDefault="00463464" w:rsidP="00005903">
      <w:pPr>
        <w:ind w:firstLine="709"/>
        <w:jc w:val="both"/>
        <w:rPr>
          <w:sz w:val="24"/>
          <w:szCs w:val="24"/>
        </w:rPr>
      </w:pPr>
      <w:r w:rsidRPr="00005903">
        <w:rPr>
          <w:b/>
          <w:sz w:val="24"/>
          <w:szCs w:val="24"/>
        </w:rPr>
        <w:t>Формулы.</w:t>
      </w:r>
      <w:r w:rsidRPr="00005903">
        <w:rPr>
          <w:sz w:val="24"/>
          <w:szCs w:val="24"/>
        </w:rPr>
        <w:t xml:space="preserve"> Основные установки редактора формул: символы – 10 </w:t>
      </w:r>
      <w:proofErr w:type="spellStart"/>
      <w:r w:rsidRPr="00005903">
        <w:rPr>
          <w:sz w:val="24"/>
          <w:szCs w:val="24"/>
        </w:rPr>
        <w:t>пт</w:t>
      </w:r>
      <w:proofErr w:type="spellEnd"/>
      <w:r w:rsidRPr="00005903">
        <w:rPr>
          <w:sz w:val="24"/>
          <w:szCs w:val="24"/>
        </w:rPr>
        <w:t xml:space="preserve">, индексы – 70 %, </w:t>
      </w:r>
      <w:proofErr w:type="spellStart"/>
      <w:r w:rsidRPr="00005903">
        <w:rPr>
          <w:sz w:val="24"/>
          <w:szCs w:val="24"/>
        </w:rPr>
        <w:t>субиндексы</w:t>
      </w:r>
      <w:proofErr w:type="spellEnd"/>
      <w:r w:rsidRPr="00005903">
        <w:rPr>
          <w:sz w:val="24"/>
          <w:szCs w:val="24"/>
        </w:rPr>
        <w:t xml:space="preserve"> – 60 %. Отступы от текста по 6 пт.</w:t>
      </w:r>
    </w:p>
    <w:p w:rsidR="00463464" w:rsidRPr="00005903" w:rsidRDefault="00463464" w:rsidP="00005903">
      <w:pPr>
        <w:pStyle w:val="2"/>
        <w:spacing w:before="0"/>
        <w:ind w:firstLine="709"/>
        <w:rPr>
          <w:spacing w:val="-6"/>
          <w:sz w:val="24"/>
          <w:szCs w:val="24"/>
        </w:rPr>
      </w:pPr>
      <w:r w:rsidRPr="00005903">
        <w:rPr>
          <w:spacing w:val="-6"/>
          <w:sz w:val="24"/>
          <w:szCs w:val="24"/>
        </w:rPr>
        <w:t xml:space="preserve">Буквы латинского алфавита, обозначающие физические величины, набираются курсивом. </w:t>
      </w:r>
      <w:r w:rsidR="003C1D07" w:rsidRPr="00005903">
        <w:rPr>
          <w:spacing w:val="-6"/>
          <w:sz w:val="24"/>
          <w:szCs w:val="24"/>
        </w:rPr>
        <w:t xml:space="preserve"> </w:t>
      </w:r>
      <w:r w:rsidRPr="00005903">
        <w:rPr>
          <w:sz w:val="24"/>
          <w:szCs w:val="24"/>
        </w:rPr>
        <w:t>Обозначения некоторых величин набираются шрифтом прямого начертания: а)</w:t>
      </w:r>
      <w:r w:rsidR="00FF71EA" w:rsidRPr="00005903">
        <w:rPr>
          <w:sz w:val="24"/>
          <w:szCs w:val="24"/>
        </w:rPr>
        <w:t> </w:t>
      </w:r>
      <w:r w:rsidRPr="00005903">
        <w:rPr>
          <w:sz w:val="24"/>
          <w:szCs w:val="24"/>
        </w:rPr>
        <w:t xml:space="preserve">чисел Маха М, </w:t>
      </w:r>
      <w:proofErr w:type="spellStart"/>
      <w:r w:rsidRPr="00005903">
        <w:rPr>
          <w:sz w:val="24"/>
          <w:szCs w:val="24"/>
        </w:rPr>
        <w:t>Рейнольдса</w:t>
      </w:r>
      <w:proofErr w:type="spellEnd"/>
      <w:r w:rsidRPr="00005903">
        <w:rPr>
          <w:sz w:val="24"/>
          <w:szCs w:val="24"/>
        </w:rPr>
        <w:t xml:space="preserve"> </w:t>
      </w:r>
      <w:proofErr w:type="spellStart"/>
      <w:r w:rsidRPr="00005903">
        <w:rPr>
          <w:sz w:val="24"/>
          <w:szCs w:val="24"/>
        </w:rPr>
        <w:t>Re</w:t>
      </w:r>
      <w:proofErr w:type="spellEnd"/>
      <w:r w:rsidRPr="00005903">
        <w:rPr>
          <w:sz w:val="24"/>
          <w:szCs w:val="24"/>
        </w:rPr>
        <w:t xml:space="preserve">, Прандтля </w:t>
      </w:r>
      <w:proofErr w:type="spellStart"/>
      <w:r w:rsidRPr="00005903">
        <w:rPr>
          <w:sz w:val="24"/>
          <w:szCs w:val="24"/>
        </w:rPr>
        <w:t>Pr</w:t>
      </w:r>
      <w:proofErr w:type="spellEnd"/>
      <w:r w:rsidRPr="00005903">
        <w:rPr>
          <w:sz w:val="24"/>
          <w:szCs w:val="24"/>
        </w:rPr>
        <w:t xml:space="preserve"> и т.д.;</w:t>
      </w:r>
      <w:r w:rsidR="00AD7FC6" w:rsidRPr="00005903">
        <w:rPr>
          <w:sz w:val="24"/>
          <w:szCs w:val="24"/>
        </w:rPr>
        <w:t xml:space="preserve"> </w:t>
      </w:r>
      <w:r w:rsidRPr="00005903">
        <w:rPr>
          <w:sz w:val="24"/>
          <w:szCs w:val="24"/>
        </w:rPr>
        <w:t xml:space="preserve">б) тригонометрических, гиперболических и др. </w:t>
      </w:r>
      <w:r w:rsidRPr="00005903">
        <w:rPr>
          <w:sz w:val="24"/>
          <w:szCs w:val="24"/>
        </w:rPr>
        <w:lastRenderedPageBreak/>
        <w:t>функций (</w:t>
      </w:r>
      <w:proofErr w:type="spellStart"/>
      <w:r w:rsidRPr="00005903">
        <w:rPr>
          <w:sz w:val="24"/>
          <w:szCs w:val="24"/>
        </w:rPr>
        <w:t>cos</w:t>
      </w:r>
      <w:proofErr w:type="spellEnd"/>
      <w:r w:rsidRPr="00005903">
        <w:rPr>
          <w:sz w:val="24"/>
          <w:szCs w:val="24"/>
        </w:rPr>
        <w:t xml:space="preserve">, </w:t>
      </w:r>
      <w:proofErr w:type="spellStart"/>
      <w:r w:rsidRPr="00005903">
        <w:rPr>
          <w:sz w:val="24"/>
          <w:szCs w:val="24"/>
        </w:rPr>
        <w:t>sin</w:t>
      </w:r>
      <w:proofErr w:type="spellEnd"/>
      <w:r w:rsidRPr="00005903">
        <w:rPr>
          <w:sz w:val="24"/>
          <w:szCs w:val="24"/>
        </w:rPr>
        <w:t xml:space="preserve">, </w:t>
      </w:r>
      <w:proofErr w:type="spellStart"/>
      <w:r w:rsidRPr="00005903">
        <w:rPr>
          <w:sz w:val="24"/>
          <w:szCs w:val="24"/>
        </w:rPr>
        <w:t>sh</w:t>
      </w:r>
      <w:proofErr w:type="spellEnd"/>
      <w:r w:rsidRPr="00005903">
        <w:rPr>
          <w:sz w:val="24"/>
          <w:szCs w:val="24"/>
        </w:rPr>
        <w:t>), условных математических сокращений (</w:t>
      </w:r>
      <w:proofErr w:type="spellStart"/>
      <w:r w:rsidRPr="00005903">
        <w:rPr>
          <w:sz w:val="24"/>
          <w:szCs w:val="24"/>
        </w:rPr>
        <w:t>max</w:t>
      </w:r>
      <w:proofErr w:type="spellEnd"/>
      <w:r w:rsidRPr="00005903">
        <w:rPr>
          <w:sz w:val="24"/>
          <w:szCs w:val="24"/>
        </w:rPr>
        <w:t xml:space="preserve">, </w:t>
      </w:r>
      <w:proofErr w:type="spellStart"/>
      <w:r w:rsidRPr="00005903">
        <w:rPr>
          <w:sz w:val="24"/>
          <w:szCs w:val="24"/>
        </w:rPr>
        <w:t>min</w:t>
      </w:r>
      <w:proofErr w:type="spellEnd"/>
      <w:r w:rsidRPr="00005903">
        <w:rPr>
          <w:sz w:val="24"/>
          <w:szCs w:val="24"/>
        </w:rPr>
        <w:t>) и т.</w:t>
      </w:r>
      <w:r w:rsidRPr="00005903">
        <w:rPr>
          <w:sz w:val="24"/>
          <w:szCs w:val="24"/>
          <w:vertAlign w:val="subscript"/>
        </w:rPr>
        <w:t> </w:t>
      </w:r>
      <w:r w:rsidRPr="00005903">
        <w:rPr>
          <w:sz w:val="24"/>
          <w:szCs w:val="24"/>
        </w:rPr>
        <w:t>п.) единиц измерения физических величин (m/s, W</w:t>
      </w:r>
      <w:proofErr w:type="gramStart"/>
      <w:r w:rsidRPr="00005903">
        <w:rPr>
          <w:sz w:val="24"/>
          <w:szCs w:val="24"/>
        </w:rPr>
        <w:t>/(</w:t>
      </w:r>
      <w:proofErr w:type="gramEnd"/>
      <w:r w:rsidRPr="00005903">
        <w:rPr>
          <w:sz w:val="24"/>
          <w:szCs w:val="24"/>
        </w:rPr>
        <w:t>m K), °C) химических элементов и соединений (</w:t>
      </w:r>
      <w:proofErr w:type="spellStart"/>
      <w:r w:rsidRPr="00005903">
        <w:rPr>
          <w:sz w:val="24"/>
          <w:szCs w:val="24"/>
        </w:rPr>
        <w:t>Cl</w:t>
      </w:r>
      <w:proofErr w:type="spellEnd"/>
      <w:r w:rsidRPr="00005903">
        <w:rPr>
          <w:sz w:val="24"/>
          <w:szCs w:val="24"/>
        </w:rPr>
        <w:t>, C</w:t>
      </w:r>
      <w:r w:rsidRPr="00005903">
        <w:rPr>
          <w:sz w:val="24"/>
          <w:szCs w:val="24"/>
          <w:vertAlign w:val="subscript"/>
        </w:rPr>
        <w:t>2</w:t>
      </w:r>
      <w:r w:rsidRPr="00005903">
        <w:rPr>
          <w:sz w:val="24"/>
          <w:szCs w:val="24"/>
        </w:rPr>
        <w:t>H</w:t>
      </w:r>
      <w:r w:rsidRPr="00005903">
        <w:rPr>
          <w:sz w:val="24"/>
          <w:szCs w:val="24"/>
          <w:vertAlign w:val="subscript"/>
        </w:rPr>
        <w:t>6</w:t>
      </w:r>
      <w:r w:rsidRPr="00005903">
        <w:rPr>
          <w:sz w:val="24"/>
          <w:szCs w:val="24"/>
        </w:rPr>
        <w:t>). Числа в тексте и в формулах набираются прямым шрифтом (за исключением номеров кривых на графиках). Индексы латинского алфавита набираются курсивом, за исключением тех случаев, когда в качестве индекса используются математические обозначения, которые принято набирать прямым шрифтом (</w:t>
      </w:r>
      <w:proofErr w:type="spellStart"/>
      <w:r w:rsidRPr="00005903">
        <w:rPr>
          <w:i/>
          <w:sz w:val="24"/>
          <w:szCs w:val="24"/>
        </w:rPr>
        <w:t>C</w:t>
      </w:r>
      <w:r w:rsidRPr="00005903">
        <w:rPr>
          <w:i/>
          <w:sz w:val="24"/>
          <w:szCs w:val="24"/>
          <w:vertAlign w:val="subscript"/>
        </w:rPr>
        <w:t>p</w:t>
      </w:r>
      <w:proofErr w:type="spellEnd"/>
      <w:r w:rsidRPr="00005903">
        <w:rPr>
          <w:sz w:val="24"/>
          <w:szCs w:val="24"/>
        </w:rPr>
        <w:t>,</w:t>
      </w:r>
      <w:r w:rsidRPr="00005903">
        <w:rPr>
          <w:i/>
          <w:sz w:val="24"/>
          <w:szCs w:val="24"/>
        </w:rPr>
        <w:t xml:space="preserve"> </w:t>
      </w:r>
      <w:proofErr w:type="spellStart"/>
      <w:r w:rsidRPr="00005903">
        <w:rPr>
          <w:i/>
          <w:sz w:val="24"/>
          <w:szCs w:val="24"/>
        </w:rPr>
        <w:t>F</w:t>
      </w:r>
      <w:r w:rsidRPr="00005903">
        <w:rPr>
          <w:i/>
          <w:sz w:val="24"/>
          <w:szCs w:val="24"/>
          <w:vertAlign w:val="subscript"/>
        </w:rPr>
        <w:t>x</w:t>
      </w:r>
      <w:proofErr w:type="spellEnd"/>
      <w:r w:rsidRPr="00005903">
        <w:rPr>
          <w:sz w:val="24"/>
          <w:szCs w:val="24"/>
        </w:rPr>
        <w:t xml:space="preserve">, но: </w:t>
      </w:r>
      <w:proofErr w:type="spellStart"/>
      <w:r w:rsidRPr="00005903">
        <w:rPr>
          <w:i/>
          <w:sz w:val="24"/>
          <w:szCs w:val="24"/>
        </w:rPr>
        <w:t>L</w:t>
      </w:r>
      <w:r w:rsidRPr="00005903">
        <w:rPr>
          <w:sz w:val="24"/>
          <w:szCs w:val="24"/>
          <w:vertAlign w:val="subscript"/>
        </w:rPr>
        <w:t>min</w:t>
      </w:r>
      <w:proofErr w:type="spellEnd"/>
      <w:r w:rsidRPr="00005903">
        <w:rPr>
          <w:sz w:val="24"/>
          <w:szCs w:val="24"/>
        </w:rPr>
        <w:t xml:space="preserve">, </w:t>
      </w:r>
      <w:proofErr w:type="spellStart"/>
      <w:r w:rsidRPr="00005903">
        <w:rPr>
          <w:i/>
          <w:sz w:val="24"/>
          <w:szCs w:val="24"/>
        </w:rPr>
        <w:t>V</w:t>
      </w:r>
      <w:r w:rsidRPr="00005903">
        <w:rPr>
          <w:sz w:val="24"/>
          <w:szCs w:val="24"/>
          <w:vertAlign w:val="subscript"/>
        </w:rPr>
        <w:t>in</w:t>
      </w:r>
      <w:proofErr w:type="spellEnd"/>
      <w:r w:rsidRPr="00005903">
        <w:rPr>
          <w:sz w:val="24"/>
          <w:szCs w:val="24"/>
        </w:rPr>
        <w:t xml:space="preserve">, </w:t>
      </w:r>
      <w:proofErr w:type="spellStart"/>
      <w:r w:rsidRPr="00005903">
        <w:rPr>
          <w:i/>
          <w:sz w:val="24"/>
          <w:szCs w:val="24"/>
        </w:rPr>
        <w:t>D</w:t>
      </w:r>
      <w:r w:rsidRPr="00005903">
        <w:rPr>
          <w:sz w:val="24"/>
          <w:szCs w:val="24"/>
          <w:vertAlign w:val="subscript"/>
        </w:rPr>
        <w:t>out</w:t>
      </w:r>
      <w:proofErr w:type="spellEnd"/>
      <w:r w:rsidRPr="00005903">
        <w:rPr>
          <w:sz w:val="24"/>
          <w:szCs w:val="24"/>
        </w:rPr>
        <w:t xml:space="preserve">). </w:t>
      </w:r>
    </w:p>
    <w:p w:rsidR="003C1D07" w:rsidRPr="00005903" w:rsidRDefault="00463464" w:rsidP="00005903">
      <w:pPr>
        <w:pStyle w:val="2"/>
        <w:spacing w:before="0"/>
        <w:ind w:firstLine="709"/>
        <w:rPr>
          <w:sz w:val="24"/>
          <w:szCs w:val="24"/>
        </w:rPr>
      </w:pPr>
      <w:r w:rsidRPr="00005903">
        <w:rPr>
          <w:sz w:val="24"/>
          <w:szCs w:val="24"/>
        </w:rPr>
        <w:t xml:space="preserve">Нумерация формул сквозная. Формулы (только те, на которые есть ссылки в тексте) нумеруют арабскими цифрами, заключенными в круглые скобки. Все формулы центрированные. Номер формулы располагается справа от формулы у границы печатного поля. </w:t>
      </w:r>
      <w:bookmarkStart w:id="1" w:name="_Hlk149556451"/>
      <w:r w:rsidR="003C1D07" w:rsidRPr="00005903">
        <w:rPr>
          <w:sz w:val="24"/>
          <w:szCs w:val="24"/>
        </w:rPr>
        <w:t xml:space="preserve">Формулы должны быть набраны в редакторе </w:t>
      </w:r>
      <w:r w:rsidR="003C1D07" w:rsidRPr="00005903">
        <w:rPr>
          <w:bCs/>
          <w:sz w:val="24"/>
          <w:szCs w:val="24"/>
          <w:lang w:val="en-US"/>
        </w:rPr>
        <w:t>Math</w:t>
      </w:r>
      <w:r w:rsidR="003C1D07" w:rsidRPr="00005903">
        <w:rPr>
          <w:bCs/>
          <w:sz w:val="24"/>
          <w:szCs w:val="24"/>
        </w:rPr>
        <w:t xml:space="preserve"> </w:t>
      </w:r>
      <w:r w:rsidR="003C1D07" w:rsidRPr="00005903">
        <w:rPr>
          <w:bCs/>
          <w:sz w:val="24"/>
          <w:szCs w:val="24"/>
          <w:lang w:val="en-US"/>
        </w:rPr>
        <w:t>Type</w:t>
      </w:r>
      <w:r w:rsidR="003C1D07" w:rsidRPr="00005903">
        <w:rPr>
          <w:spacing w:val="-2"/>
          <w:sz w:val="24"/>
          <w:szCs w:val="24"/>
        </w:rPr>
        <w:t xml:space="preserve"> или </w:t>
      </w:r>
      <w:r w:rsidR="0052167F" w:rsidRPr="00005903">
        <w:rPr>
          <w:spacing w:val="-2"/>
          <w:sz w:val="24"/>
          <w:szCs w:val="24"/>
        </w:rPr>
        <w:t xml:space="preserve">(при его отсутствии) во </w:t>
      </w:r>
      <w:r w:rsidR="003C1D07" w:rsidRPr="00005903">
        <w:rPr>
          <w:spacing w:val="-2"/>
          <w:sz w:val="24"/>
          <w:szCs w:val="24"/>
        </w:rPr>
        <w:t xml:space="preserve">встроенном редакторе </w:t>
      </w:r>
      <w:r w:rsidR="00E730C8" w:rsidRPr="00005903">
        <w:rPr>
          <w:spacing w:val="-2"/>
          <w:sz w:val="24"/>
          <w:szCs w:val="24"/>
        </w:rPr>
        <w:t xml:space="preserve">формул </w:t>
      </w:r>
      <w:r w:rsidR="003C1D07" w:rsidRPr="00005903">
        <w:rPr>
          <w:spacing w:val="-2"/>
          <w:sz w:val="24"/>
          <w:szCs w:val="24"/>
          <w:lang w:val="en-US"/>
        </w:rPr>
        <w:t>Microsoft</w:t>
      </w:r>
      <w:r w:rsidR="003C1D07" w:rsidRPr="00005903">
        <w:rPr>
          <w:spacing w:val="-2"/>
          <w:sz w:val="24"/>
          <w:szCs w:val="24"/>
        </w:rPr>
        <w:t xml:space="preserve"> </w:t>
      </w:r>
      <w:r w:rsidR="003C1D07" w:rsidRPr="00005903">
        <w:rPr>
          <w:spacing w:val="-2"/>
          <w:sz w:val="24"/>
          <w:szCs w:val="24"/>
          <w:lang w:val="en-US"/>
        </w:rPr>
        <w:t>Office</w:t>
      </w:r>
      <w:r w:rsidR="003C1D07" w:rsidRPr="00005903">
        <w:rPr>
          <w:spacing w:val="-2"/>
          <w:sz w:val="24"/>
          <w:szCs w:val="24"/>
        </w:rPr>
        <w:t xml:space="preserve"> </w:t>
      </w:r>
      <w:r w:rsidR="003C1D07" w:rsidRPr="00005903">
        <w:rPr>
          <w:spacing w:val="-2"/>
          <w:sz w:val="24"/>
          <w:szCs w:val="24"/>
          <w:lang w:val="en-US"/>
        </w:rPr>
        <w:t>Word</w:t>
      </w:r>
      <w:r w:rsidR="003C1D07" w:rsidRPr="00005903">
        <w:rPr>
          <w:spacing w:val="-2"/>
          <w:sz w:val="24"/>
          <w:szCs w:val="24"/>
        </w:rPr>
        <w:t xml:space="preserve"> версии 2010 или новее</w:t>
      </w:r>
    </w:p>
    <w:bookmarkStart w:id="2" w:name="MTBlankEqn"/>
    <w:bookmarkEnd w:id="1"/>
    <w:p w:rsidR="00F45BEB" w:rsidRPr="00005903" w:rsidRDefault="00F45BEB" w:rsidP="00005903">
      <w:pPr>
        <w:pStyle w:val="a4"/>
        <w:spacing w:before="120" w:after="120"/>
        <w:ind w:firstLine="709"/>
        <w:jc w:val="right"/>
        <w:rPr>
          <w:sz w:val="24"/>
          <w:szCs w:val="24"/>
          <w:lang w:val="ru-RU"/>
        </w:rPr>
      </w:pPr>
      <w:r w:rsidRPr="00005903">
        <w:rPr>
          <w:position w:val="-26"/>
          <w:sz w:val="24"/>
          <w:szCs w:val="24"/>
        </w:rPr>
        <w:object w:dxaOrig="5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5pt;height:34pt" o:ole="">
            <v:imagedata r:id="rId8" o:title=""/>
          </v:shape>
          <o:OLEObject Type="Embed" ProgID="Equation.DSMT4" ShapeID="_x0000_i1025" DrawAspect="Content" ObjectID="_1793690563" r:id="rId9"/>
        </w:object>
      </w:r>
      <w:bookmarkEnd w:id="2"/>
      <w:r w:rsidRPr="00005903">
        <w:rPr>
          <w:sz w:val="24"/>
          <w:szCs w:val="24"/>
          <w:lang w:val="ru-RU"/>
        </w:rPr>
        <w:tab/>
      </w:r>
      <w:r w:rsidRPr="00005903">
        <w:rPr>
          <w:sz w:val="24"/>
          <w:szCs w:val="24"/>
          <w:lang w:val="ru-RU"/>
        </w:rPr>
        <w:tab/>
        <w:t>(1)</w:t>
      </w:r>
    </w:p>
    <w:p w:rsidR="00E31FE6" w:rsidRPr="00E31FE6" w:rsidRDefault="00E31FE6" w:rsidP="00E31FE6">
      <w:pPr>
        <w:pStyle w:val="a4"/>
        <w:spacing w:before="120" w:after="120"/>
        <w:ind w:firstLine="0"/>
        <w:rPr>
          <w:sz w:val="24"/>
          <w:szCs w:val="24"/>
          <w:lang w:val="ru-RU"/>
        </w:rPr>
      </w:pPr>
      <w:r w:rsidRPr="00E31FE6">
        <w:rPr>
          <w:sz w:val="24"/>
          <w:szCs w:val="24"/>
          <w:lang w:val="ru-RU"/>
        </w:rPr>
        <w:t xml:space="preserve">Не следует использовать картинки для отображения формул. </w:t>
      </w:r>
    </w:p>
    <w:p w:rsidR="00E31FE6" w:rsidRPr="00E31FE6" w:rsidRDefault="00E31FE6" w:rsidP="00E31FE6">
      <w:pPr>
        <w:ind w:firstLine="454"/>
        <w:jc w:val="both"/>
        <w:rPr>
          <w:sz w:val="24"/>
          <w:szCs w:val="24"/>
        </w:rPr>
      </w:pPr>
      <w:r w:rsidRPr="00E31FE6">
        <w:rPr>
          <w:b/>
          <w:sz w:val="24"/>
          <w:szCs w:val="24"/>
        </w:rPr>
        <w:t>Список литературы</w:t>
      </w:r>
      <w:r w:rsidRPr="00E31FE6">
        <w:rPr>
          <w:sz w:val="24"/>
          <w:szCs w:val="24"/>
        </w:rPr>
        <w:t xml:space="preserve"> набирается шрифтом 10 </w:t>
      </w:r>
      <w:proofErr w:type="spellStart"/>
      <w:r w:rsidRPr="00E31FE6">
        <w:rPr>
          <w:sz w:val="24"/>
          <w:szCs w:val="24"/>
        </w:rPr>
        <w:t>пт</w:t>
      </w:r>
      <w:proofErr w:type="spellEnd"/>
      <w:r w:rsidRPr="00E31FE6">
        <w:rPr>
          <w:sz w:val="24"/>
          <w:szCs w:val="24"/>
        </w:rPr>
        <w:t xml:space="preserve"> и оформляется по ГОСТ 7.1-2003. Ссылки на литературу нумеруются в порядке цитирования арабскими цифрами и заключаются в тексте в квадратные скобки. Ссылки на неопубликованные работы не допускаются.</w:t>
      </w:r>
    </w:p>
    <w:p w:rsidR="00E665DA" w:rsidRPr="00E31FE6" w:rsidRDefault="00E665DA" w:rsidP="00E31FE6">
      <w:pPr>
        <w:spacing w:before="120" w:after="60"/>
        <w:jc w:val="center"/>
        <w:rPr>
          <w:highlight w:val="yellow"/>
        </w:rPr>
      </w:pPr>
      <w:r w:rsidRPr="00E31FE6">
        <w:rPr>
          <w:b/>
          <w:sz w:val="24"/>
          <w:szCs w:val="24"/>
        </w:rPr>
        <w:t>Список литературы</w:t>
      </w:r>
    </w:p>
    <w:p w:rsidR="00E31FE6" w:rsidRPr="00E665DA" w:rsidRDefault="00BD09F4" w:rsidP="00E31FE6">
      <w:pPr>
        <w:numPr>
          <w:ilvl w:val="0"/>
          <w:numId w:val="1"/>
        </w:numPr>
        <w:tabs>
          <w:tab w:val="num" w:pos="227"/>
        </w:tabs>
        <w:spacing w:after="20"/>
        <w:ind w:left="227" w:hanging="227"/>
        <w:jc w:val="both"/>
      </w:pPr>
      <w:r w:rsidRPr="00BD09F4">
        <w:rPr>
          <w:spacing w:val="-4"/>
        </w:rPr>
        <w:t xml:space="preserve">Муравьева О. В., Зорин В. А. Метод многократной тени при контроле цилиндрических объектов с использованием </w:t>
      </w:r>
      <w:proofErr w:type="spellStart"/>
      <w:r w:rsidRPr="00BD09F4">
        <w:rPr>
          <w:spacing w:val="-4"/>
        </w:rPr>
        <w:t>рэлеевских</w:t>
      </w:r>
      <w:proofErr w:type="spellEnd"/>
      <w:r w:rsidRPr="00BD09F4">
        <w:rPr>
          <w:spacing w:val="-4"/>
        </w:rPr>
        <w:t xml:space="preserve"> волн // Дефектоскопия. 2017. № 5. С. 3–9. DOI 10.1134/S1061830917050059. </w:t>
      </w:r>
    </w:p>
    <w:p w:rsidR="00E665DA" w:rsidRPr="00E665DA" w:rsidRDefault="00E665DA" w:rsidP="00E31FE6">
      <w:pPr>
        <w:numPr>
          <w:ilvl w:val="0"/>
          <w:numId w:val="1"/>
        </w:numPr>
        <w:tabs>
          <w:tab w:val="num" w:pos="227"/>
        </w:tabs>
        <w:spacing w:after="20"/>
        <w:ind w:left="227" w:hanging="227"/>
        <w:jc w:val="both"/>
      </w:pPr>
      <w:r>
        <w:t xml:space="preserve">Шаталова О. М. Методология измерения региональной эффективности технологических инноваций в реализации механизмов стимулирования инновационной активности (на примере Удмуртской Республики): монография. </w:t>
      </w:r>
      <w:proofErr w:type="gramStart"/>
      <w:r>
        <w:t>М. ;</w:t>
      </w:r>
      <w:proofErr w:type="gramEnd"/>
      <w:r>
        <w:t xml:space="preserve"> Ижевск : Институт компьютерных исследований, 2015. 256 с. ISBN 978-5-4344-0328-3. </w:t>
      </w:r>
    </w:p>
    <w:p w:rsidR="00E665DA" w:rsidRDefault="00E665DA" w:rsidP="00E31FE6">
      <w:pPr>
        <w:numPr>
          <w:ilvl w:val="0"/>
          <w:numId w:val="1"/>
        </w:numPr>
        <w:tabs>
          <w:tab w:val="num" w:pos="227"/>
        </w:tabs>
        <w:spacing w:after="20"/>
        <w:ind w:left="227" w:hanging="227"/>
        <w:jc w:val="both"/>
      </w:pPr>
      <w:r>
        <w:t xml:space="preserve">Информационные технологии в управлении предприятием. URL: http://www.intuit.ru/studies/courses/4115/1230/info (дата обращения: 26.08.2017). </w:t>
      </w:r>
    </w:p>
    <w:p w:rsidR="00E665DA" w:rsidRPr="00E665DA" w:rsidRDefault="00E665DA" w:rsidP="00E31FE6">
      <w:pPr>
        <w:numPr>
          <w:ilvl w:val="0"/>
          <w:numId w:val="1"/>
        </w:numPr>
        <w:tabs>
          <w:tab w:val="num" w:pos="227"/>
        </w:tabs>
        <w:spacing w:after="20"/>
        <w:ind w:left="227" w:hanging="227"/>
        <w:jc w:val="both"/>
      </w:pPr>
      <w:proofErr w:type="spellStart"/>
      <w:r>
        <w:t>Букалова</w:t>
      </w:r>
      <w:proofErr w:type="spellEnd"/>
      <w:r>
        <w:t xml:space="preserve"> А. Ю., </w:t>
      </w:r>
      <w:proofErr w:type="spellStart"/>
      <w:r>
        <w:t>Кривогина</w:t>
      </w:r>
      <w:proofErr w:type="spellEnd"/>
      <w:r>
        <w:t xml:space="preserve"> Д. Н., Харитонов В. А. Моделирование </w:t>
      </w:r>
      <w:proofErr w:type="spellStart"/>
      <w:r>
        <w:t>фило</w:t>
      </w:r>
      <w:proofErr w:type="spellEnd"/>
      <w:r>
        <w:t>- и онтогенеза профессиональной подготовки современного инженера // Управление большими системами: материалы XII Всероссийской школы-конференции молодых ученых / под общ. ред. Д. А. Новикова, А. А. Воронина. Москва, 2015. С. 196–206.</w:t>
      </w:r>
    </w:p>
    <w:p w:rsidR="00E31FE6" w:rsidRPr="00E665DA" w:rsidRDefault="00E31FE6" w:rsidP="00E31FE6">
      <w:pPr>
        <w:spacing w:after="20"/>
        <w:jc w:val="both"/>
        <w:rPr>
          <w:sz w:val="16"/>
          <w:szCs w:val="16"/>
        </w:rPr>
      </w:pPr>
    </w:p>
    <w:p w:rsidR="00E31FE6" w:rsidRPr="00E31FE6" w:rsidRDefault="00E31FE6" w:rsidP="00E31FE6">
      <w:pPr>
        <w:pStyle w:val="21"/>
        <w:tabs>
          <w:tab w:val="left" w:leader="underscore" w:pos="9426"/>
        </w:tabs>
        <w:jc w:val="both"/>
        <w:rPr>
          <w:b/>
          <w:bCs/>
          <w:sz w:val="24"/>
          <w:szCs w:val="24"/>
        </w:rPr>
      </w:pPr>
      <w:bookmarkStart w:id="3" w:name="_Hlk149565642"/>
      <w:r w:rsidRPr="00E31FE6">
        <w:rPr>
          <w:b/>
          <w:bCs/>
          <w:sz w:val="24"/>
          <w:szCs w:val="24"/>
        </w:rPr>
        <w:t xml:space="preserve">На каждые тезисы оформляются </w:t>
      </w:r>
    </w:p>
    <w:p w:rsidR="00E31FE6" w:rsidRPr="00E31FE6" w:rsidRDefault="00E31FE6" w:rsidP="00E31FE6">
      <w:pPr>
        <w:pStyle w:val="21"/>
        <w:tabs>
          <w:tab w:val="left" w:leader="underscore" w:pos="9426"/>
        </w:tabs>
        <w:spacing w:line="240" w:lineRule="auto"/>
        <w:jc w:val="both"/>
        <w:rPr>
          <w:sz w:val="24"/>
          <w:szCs w:val="24"/>
        </w:rPr>
      </w:pPr>
      <w:r w:rsidRPr="00E31FE6">
        <w:rPr>
          <w:b/>
          <w:bCs/>
          <w:sz w:val="24"/>
          <w:szCs w:val="24"/>
        </w:rPr>
        <w:t xml:space="preserve">1. заключение экспертной </w:t>
      </w:r>
      <w:r w:rsidR="00BD09F4">
        <w:rPr>
          <w:b/>
          <w:bCs/>
          <w:sz w:val="24"/>
          <w:szCs w:val="24"/>
        </w:rPr>
        <w:t>комиссии</w:t>
      </w:r>
      <w:r w:rsidRPr="00E31FE6">
        <w:rPr>
          <w:b/>
          <w:bCs/>
          <w:sz w:val="24"/>
          <w:szCs w:val="24"/>
        </w:rPr>
        <w:t>,</w:t>
      </w:r>
      <w:r w:rsidRPr="00E31FE6">
        <w:rPr>
          <w:sz w:val="24"/>
          <w:szCs w:val="24"/>
        </w:rPr>
        <w:t xml:space="preserve"> подтверждающее, что сведения, содержащиеся в рассматриваемых материалах, не подпадают под действие перечней </w:t>
      </w:r>
      <w:r w:rsidRPr="00E31FE6">
        <w:rPr>
          <w:rStyle w:val="FontStyle13"/>
          <w:sz w:val="24"/>
          <w:szCs w:val="24"/>
        </w:rPr>
        <w:t>сведений, отнесенных к государственной тайне, не подлежат засекречиванию</w:t>
      </w:r>
      <w:r w:rsidRPr="00E31FE6">
        <w:rPr>
          <w:sz w:val="24"/>
          <w:szCs w:val="24"/>
        </w:rPr>
        <w:t xml:space="preserve"> и могут быть открыто опубликованы;</w:t>
      </w:r>
    </w:p>
    <w:p w:rsidR="00E31FE6" w:rsidRPr="00E31FE6" w:rsidRDefault="00E31FE6" w:rsidP="00E31FE6">
      <w:pPr>
        <w:pStyle w:val="21"/>
        <w:shd w:val="clear" w:color="auto" w:fill="auto"/>
        <w:tabs>
          <w:tab w:val="left" w:leader="underscore" w:pos="9426"/>
        </w:tabs>
        <w:spacing w:line="240" w:lineRule="auto"/>
        <w:jc w:val="both"/>
        <w:rPr>
          <w:sz w:val="24"/>
          <w:szCs w:val="24"/>
        </w:rPr>
      </w:pPr>
      <w:r w:rsidRPr="00E31FE6">
        <w:rPr>
          <w:b/>
          <w:bCs/>
          <w:sz w:val="24"/>
          <w:szCs w:val="24"/>
        </w:rPr>
        <w:t>2.</w:t>
      </w:r>
      <w:r w:rsidRPr="00E31FE6">
        <w:rPr>
          <w:sz w:val="24"/>
          <w:szCs w:val="24"/>
        </w:rPr>
        <w:t xml:space="preserve"> </w:t>
      </w:r>
      <w:r w:rsidRPr="00E31FE6">
        <w:rPr>
          <w:b/>
          <w:bCs/>
          <w:sz w:val="24"/>
          <w:szCs w:val="24"/>
        </w:rPr>
        <w:t>заключение комиссии по экспортному контролю</w:t>
      </w:r>
      <w:r w:rsidRPr="00E31FE6">
        <w:rPr>
          <w:sz w:val="24"/>
          <w:szCs w:val="24"/>
        </w:rPr>
        <w:t>, подтверждающее, что в материалах, предназначенных к опубликованию, не содержится сведений, подпадающих под действие списков ФСТЭК контролируемых товаров и технологий, утвержденных указами Президента РФ и постановлениями Правительства РФ, а также не содержится сведений, позволяющих отнести их к продукции военного назначения.</w:t>
      </w:r>
    </w:p>
    <w:p w:rsidR="00E31FE6" w:rsidRPr="00E31FE6" w:rsidRDefault="00E31FE6" w:rsidP="00E31FE6">
      <w:pPr>
        <w:pStyle w:val="21"/>
        <w:shd w:val="clear" w:color="auto" w:fill="auto"/>
        <w:tabs>
          <w:tab w:val="left" w:leader="underscore" w:pos="9426"/>
        </w:tabs>
        <w:spacing w:line="240" w:lineRule="auto"/>
        <w:jc w:val="both"/>
        <w:rPr>
          <w:b/>
          <w:sz w:val="24"/>
          <w:szCs w:val="24"/>
        </w:rPr>
      </w:pPr>
      <w:r w:rsidRPr="00E31FE6">
        <w:rPr>
          <w:b/>
          <w:sz w:val="24"/>
          <w:szCs w:val="24"/>
        </w:rPr>
        <w:t xml:space="preserve">3. Результаты самостоятельной проверки тезисов на </w:t>
      </w:r>
      <w:proofErr w:type="spellStart"/>
      <w:r w:rsidRPr="00E31FE6">
        <w:rPr>
          <w:b/>
          <w:sz w:val="24"/>
          <w:szCs w:val="24"/>
        </w:rPr>
        <w:t>антиплагиат</w:t>
      </w:r>
      <w:proofErr w:type="spellEnd"/>
    </w:p>
    <w:p w:rsidR="00E31FE6" w:rsidRPr="00E31FE6" w:rsidRDefault="00E31FE6" w:rsidP="00E31FE6">
      <w:pPr>
        <w:pStyle w:val="21"/>
        <w:shd w:val="clear" w:color="auto" w:fill="auto"/>
        <w:tabs>
          <w:tab w:val="left" w:leader="underscore" w:pos="9426"/>
        </w:tabs>
        <w:spacing w:line="240" w:lineRule="auto"/>
        <w:ind w:firstLine="567"/>
        <w:jc w:val="both"/>
        <w:rPr>
          <w:b/>
          <w:iCs/>
          <w:sz w:val="24"/>
          <w:szCs w:val="24"/>
        </w:rPr>
      </w:pPr>
      <w:r w:rsidRPr="00E31FE6">
        <w:rPr>
          <w:b/>
          <w:bCs/>
          <w:sz w:val="24"/>
          <w:szCs w:val="24"/>
        </w:rPr>
        <w:t xml:space="preserve">Заключения могут быть совместные или раздельные, в соответствии с внутренними регламентами, принятыми в выдающей их организации. </w:t>
      </w:r>
      <w:r w:rsidRPr="00E31FE6">
        <w:rPr>
          <w:b/>
          <w:iCs/>
          <w:sz w:val="24"/>
          <w:szCs w:val="24"/>
        </w:rPr>
        <w:t>При совместной публикации необходимо предоставить также разрешение на совместную публикацию от всех организаций, указанных на титульной странице.</w:t>
      </w:r>
    </w:p>
    <w:p w:rsidR="00E31FE6" w:rsidRPr="00E31FE6" w:rsidRDefault="00E31FE6" w:rsidP="00E31FE6">
      <w:pPr>
        <w:pStyle w:val="21"/>
        <w:shd w:val="clear" w:color="auto" w:fill="auto"/>
        <w:tabs>
          <w:tab w:val="left" w:leader="underscore" w:pos="9426"/>
        </w:tabs>
        <w:spacing w:line="240" w:lineRule="auto"/>
        <w:ind w:firstLine="426"/>
        <w:jc w:val="both"/>
        <w:rPr>
          <w:b/>
          <w:iCs/>
          <w:sz w:val="24"/>
          <w:szCs w:val="24"/>
        </w:rPr>
      </w:pPr>
    </w:p>
    <w:bookmarkEnd w:id="3"/>
    <w:p w:rsidR="00E31FE6" w:rsidRPr="00BD09F4" w:rsidRDefault="00E31FE6" w:rsidP="00E31FE6">
      <w:pPr>
        <w:pStyle w:val="2"/>
        <w:spacing w:before="0"/>
        <w:rPr>
          <w:b/>
          <w:i/>
          <w:sz w:val="24"/>
          <w:szCs w:val="24"/>
        </w:rPr>
      </w:pPr>
      <w:r w:rsidRPr="00E31FE6">
        <w:rPr>
          <w:sz w:val="24"/>
          <w:szCs w:val="24"/>
        </w:rPr>
        <w:t xml:space="preserve">Материалы первоначально необходимо представить в электронном виде (тезисы в формате </w:t>
      </w:r>
      <w:proofErr w:type="spellStart"/>
      <w:r w:rsidRPr="00E31FE6">
        <w:rPr>
          <w:sz w:val="24"/>
          <w:szCs w:val="24"/>
          <w:lang w:val="en-US"/>
        </w:rPr>
        <w:t>docx</w:t>
      </w:r>
      <w:proofErr w:type="spellEnd"/>
      <w:r w:rsidRPr="00E31FE6">
        <w:rPr>
          <w:sz w:val="24"/>
          <w:szCs w:val="24"/>
        </w:rPr>
        <w:t xml:space="preserve">, а также копии (напр., сканы) результатов экспертиз(ы)). </w:t>
      </w:r>
      <w:r w:rsidRPr="00E31FE6">
        <w:rPr>
          <w:b/>
          <w:bCs/>
          <w:sz w:val="24"/>
          <w:szCs w:val="24"/>
        </w:rPr>
        <w:t xml:space="preserve">Необходимо также приложить копию тезисов в формате </w:t>
      </w:r>
      <w:r w:rsidRPr="00E31FE6">
        <w:rPr>
          <w:b/>
          <w:bCs/>
          <w:sz w:val="24"/>
          <w:szCs w:val="24"/>
          <w:lang w:val="en-US"/>
        </w:rPr>
        <w:t>pdf</w:t>
      </w:r>
      <w:r w:rsidRPr="00E31FE6">
        <w:rPr>
          <w:b/>
          <w:bCs/>
          <w:sz w:val="24"/>
          <w:szCs w:val="24"/>
        </w:rPr>
        <w:t xml:space="preserve">. </w:t>
      </w:r>
    </w:p>
    <w:p w:rsidR="00E31FE6" w:rsidRPr="00E31FE6" w:rsidRDefault="00E31FE6" w:rsidP="00E31FE6">
      <w:pPr>
        <w:spacing w:before="60"/>
        <w:jc w:val="both"/>
        <w:rPr>
          <w:rStyle w:val="aa"/>
          <w:b/>
          <w:color w:val="auto"/>
          <w:sz w:val="24"/>
          <w:szCs w:val="24"/>
          <w:u w:val="none"/>
        </w:rPr>
      </w:pPr>
      <w:r w:rsidRPr="00E31FE6">
        <w:rPr>
          <w:b/>
          <w:color w:val="FF0000"/>
          <w:spacing w:val="4"/>
          <w:sz w:val="24"/>
          <w:szCs w:val="24"/>
        </w:rPr>
        <w:lastRenderedPageBreak/>
        <w:t>Файл тезисов доклада, названный №</w:t>
      </w:r>
      <w:proofErr w:type="spellStart"/>
      <w:r w:rsidRPr="00E31FE6">
        <w:rPr>
          <w:b/>
          <w:color w:val="FF0000"/>
          <w:spacing w:val="4"/>
          <w:sz w:val="24"/>
          <w:szCs w:val="24"/>
        </w:rPr>
        <w:t>Секции_ФАМИЛИя</w:t>
      </w:r>
      <w:proofErr w:type="spellEnd"/>
      <w:r w:rsidRPr="00E31FE6">
        <w:rPr>
          <w:b/>
          <w:color w:val="FF0000"/>
          <w:spacing w:val="4"/>
          <w:sz w:val="24"/>
          <w:szCs w:val="24"/>
        </w:rPr>
        <w:t xml:space="preserve"> ПЕРВОГО АВТОРА, необходимо загрузить на сайт конференции </w:t>
      </w:r>
      <w:hyperlink r:id="rId10" w:history="1">
        <w:r w:rsidR="009B33D0" w:rsidRPr="0094631B">
          <w:rPr>
            <w:rStyle w:val="aa"/>
            <w:b/>
            <w:spacing w:val="4"/>
            <w:sz w:val="24"/>
            <w:szCs w:val="24"/>
          </w:rPr>
          <w:t>https://avemniga.istu.ru/</w:t>
        </w:r>
      </w:hyperlink>
      <w:r w:rsidR="009B33D0">
        <w:rPr>
          <w:rStyle w:val="aa"/>
          <w:b/>
          <w:spacing w:val="4"/>
          <w:sz w:val="24"/>
          <w:szCs w:val="24"/>
        </w:rPr>
        <w:t xml:space="preserve"> </w:t>
      </w:r>
      <w:r w:rsidRPr="00E31FE6">
        <w:rPr>
          <w:b/>
          <w:color w:val="FF0000"/>
          <w:spacing w:val="4"/>
          <w:sz w:val="24"/>
          <w:szCs w:val="24"/>
        </w:rPr>
        <w:t xml:space="preserve">до 20 января 2025 года. </w:t>
      </w:r>
    </w:p>
    <w:p w:rsidR="00E31FE6" w:rsidRPr="00E31FE6" w:rsidRDefault="00E31FE6" w:rsidP="00E31FE6">
      <w:pPr>
        <w:spacing w:before="60"/>
        <w:rPr>
          <w:b/>
          <w:color w:val="FF0000"/>
          <w:spacing w:val="4"/>
          <w:sz w:val="24"/>
          <w:szCs w:val="24"/>
        </w:rPr>
      </w:pPr>
    </w:p>
    <w:p w:rsidR="00E31FE6" w:rsidRPr="00BD09F4" w:rsidRDefault="00E31FE6" w:rsidP="00E31FE6">
      <w:pPr>
        <w:pStyle w:val="2"/>
        <w:spacing w:before="0" w:after="60"/>
        <w:rPr>
          <w:sz w:val="24"/>
          <w:szCs w:val="24"/>
        </w:rPr>
      </w:pPr>
      <w:r w:rsidRPr="00BD09F4">
        <w:rPr>
          <w:sz w:val="24"/>
          <w:szCs w:val="24"/>
        </w:rPr>
        <w:t>Печатный вариант принятых материалов вместе с оригиналами результатов экспертизы, а также</w:t>
      </w:r>
      <w:r w:rsidRPr="00BD09F4">
        <w:rPr>
          <w:b/>
          <w:i/>
          <w:sz w:val="24"/>
          <w:szCs w:val="24"/>
        </w:rPr>
        <w:t xml:space="preserve"> (при необходимости) разрешением на совместную публикацию,</w:t>
      </w:r>
      <w:r w:rsidRPr="00BD09F4">
        <w:rPr>
          <w:sz w:val="24"/>
          <w:szCs w:val="24"/>
        </w:rPr>
        <w:t xml:space="preserve"> необходимо выслать в адрес оргкомитета конференции по адресу:</w:t>
      </w:r>
    </w:p>
    <w:p w:rsidR="00E31FE6" w:rsidRPr="00BD09F4" w:rsidRDefault="00BD09F4" w:rsidP="00E31FE6">
      <w:pPr>
        <w:ind w:left="454"/>
        <w:rPr>
          <w:b/>
          <w:i/>
          <w:sz w:val="24"/>
          <w:szCs w:val="24"/>
        </w:rPr>
      </w:pPr>
      <w:r w:rsidRPr="00BD09F4">
        <w:rPr>
          <w:b/>
          <w:i/>
          <w:sz w:val="24"/>
          <w:szCs w:val="24"/>
        </w:rPr>
        <w:t>426069</w:t>
      </w:r>
      <w:r w:rsidR="00E31FE6" w:rsidRPr="00BD09F4">
        <w:rPr>
          <w:b/>
          <w:i/>
          <w:sz w:val="24"/>
          <w:szCs w:val="24"/>
        </w:rPr>
        <w:t xml:space="preserve">, </w:t>
      </w:r>
      <w:r w:rsidRPr="00BD09F4">
        <w:rPr>
          <w:b/>
          <w:i/>
          <w:sz w:val="24"/>
          <w:szCs w:val="24"/>
        </w:rPr>
        <w:t>УР, г. Ижевск</w:t>
      </w:r>
      <w:r w:rsidR="00E31FE6" w:rsidRPr="00BD09F4">
        <w:rPr>
          <w:b/>
          <w:i/>
          <w:sz w:val="24"/>
          <w:szCs w:val="24"/>
        </w:rPr>
        <w:t>, ул.</w:t>
      </w:r>
      <w:r w:rsidRPr="00BD09F4">
        <w:rPr>
          <w:b/>
          <w:i/>
          <w:sz w:val="24"/>
          <w:szCs w:val="24"/>
        </w:rPr>
        <w:t xml:space="preserve"> Студенческая</w:t>
      </w:r>
      <w:r w:rsidR="00E31FE6" w:rsidRPr="00BD09F4">
        <w:rPr>
          <w:b/>
          <w:i/>
          <w:sz w:val="24"/>
          <w:szCs w:val="24"/>
        </w:rPr>
        <w:t xml:space="preserve">, </w:t>
      </w:r>
      <w:r w:rsidRPr="00BD09F4">
        <w:rPr>
          <w:b/>
          <w:i/>
          <w:sz w:val="24"/>
          <w:szCs w:val="24"/>
        </w:rPr>
        <w:t>7</w:t>
      </w:r>
      <w:r w:rsidR="00E31FE6" w:rsidRPr="00BD09F4">
        <w:rPr>
          <w:b/>
          <w:i/>
          <w:sz w:val="24"/>
          <w:szCs w:val="24"/>
        </w:rPr>
        <w:t xml:space="preserve">, </w:t>
      </w:r>
      <w:proofErr w:type="spellStart"/>
      <w:r w:rsidRPr="00BD09F4">
        <w:rPr>
          <w:b/>
          <w:i/>
          <w:sz w:val="24"/>
          <w:szCs w:val="24"/>
        </w:rPr>
        <w:t>ИжГТУ</w:t>
      </w:r>
      <w:proofErr w:type="spellEnd"/>
      <w:r w:rsidRPr="00BD09F4">
        <w:rPr>
          <w:b/>
          <w:i/>
          <w:sz w:val="24"/>
          <w:szCs w:val="24"/>
        </w:rPr>
        <w:t xml:space="preserve"> имени М.Т. Калашникова Черновой Алене Алексеевне</w:t>
      </w:r>
      <w:r w:rsidR="00E31FE6" w:rsidRPr="00BD09F4">
        <w:rPr>
          <w:b/>
          <w:i/>
          <w:sz w:val="24"/>
          <w:szCs w:val="24"/>
        </w:rPr>
        <w:t>.</w:t>
      </w:r>
    </w:p>
    <w:p w:rsidR="00E31FE6" w:rsidRPr="00BD09F4" w:rsidRDefault="00E31FE6" w:rsidP="00E31FE6">
      <w:pPr>
        <w:ind w:left="454"/>
        <w:rPr>
          <w:b/>
          <w:i/>
          <w:sz w:val="24"/>
          <w:szCs w:val="24"/>
        </w:rPr>
      </w:pPr>
      <w:r w:rsidRPr="00BD09F4">
        <w:rPr>
          <w:b/>
          <w:i/>
          <w:sz w:val="24"/>
          <w:szCs w:val="24"/>
        </w:rPr>
        <w:t xml:space="preserve">Тел. </w:t>
      </w:r>
      <w:r w:rsidR="00BD09F4" w:rsidRPr="00BD09F4">
        <w:rPr>
          <w:b/>
          <w:i/>
          <w:sz w:val="24"/>
          <w:szCs w:val="24"/>
        </w:rPr>
        <w:t xml:space="preserve"> 8(3412) 77-60-55 (доб.23-02)</w:t>
      </w:r>
    </w:p>
    <w:p w:rsidR="00E31FE6" w:rsidRPr="00BD09F4" w:rsidRDefault="00E31FE6" w:rsidP="00E31FE6">
      <w:pPr>
        <w:rPr>
          <w:b/>
          <w:spacing w:val="4"/>
          <w:sz w:val="24"/>
          <w:szCs w:val="24"/>
        </w:rPr>
      </w:pPr>
      <w:r w:rsidRPr="00BD09F4">
        <w:rPr>
          <w:b/>
          <w:spacing w:val="4"/>
          <w:sz w:val="24"/>
          <w:szCs w:val="24"/>
        </w:rPr>
        <w:t xml:space="preserve">до 01 </w:t>
      </w:r>
      <w:r w:rsidR="00BD09F4">
        <w:rPr>
          <w:b/>
          <w:spacing w:val="4"/>
          <w:sz w:val="24"/>
          <w:szCs w:val="24"/>
        </w:rPr>
        <w:t>марта</w:t>
      </w:r>
      <w:r w:rsidRPr="00BD09F4">
        <w:rPr>
          <w:b/>
          <w:spacing w:val="4"/>
          <w:sz w:val="24"/>
          <w:szCs w:val="24"/>
        </w:rPr>
        <w:t xml:space="preserve"> 2024 года.</w:t>
      </w:r>
    </w:p>
    <w:p w:rsidR="00E31FE6" w:rsidRPr="00E31FE6" w:rsidRDefault="00E31FE6" w:rsidP="00E31FE6">
      <w:pPr>
        <w:rPr>
          <w:color w:val="FF0000"/>
          <w:sz w:val="24"/>
          <w:szCs w:val="24"/>
        </w:rPr>
      </w:pPr>
    </w:p>
    <w:p w:rsidR="00E31FE6" w:rsidRPr="00E31FE6" w:rsidRDefault="00E31FE6" w:rsidP="00E31FE6">
      <w:pPr>
        <w:pStyle w:val="2"/>
        <w:spacing w:before="0"/>
        <w:rPr>
          <w:b/>
          <w:bCs/>
          <w:sz w:val="24"/>
          <w:szCs w:val="24"/>
        </w:rPr>
      </w:pPr>
      <w:r w:rsidRPr="00E31FE6">
        <w:rPr>
          <w:b/>
          <w:bCs/>
          <w:sz w:val="24"/>
          <w:szCs w:val="24"/>
        </w:rPr>
        <w:t>В случае некачественного оформления рукописи или нарушения сроков предоставления оригиналов всех материалов оргкомитет оставляет за собой право не включать доклад в сборник тезисов.</w:t>
      </w:r>
    </w:p>
    <w:p w:rsidR="008C4281" w:rsidRPr="00005903" w:rsidRDefault="008C4281" w:rsidP="008C4281">
      <w:pPr>
        <w:rPr>
          <w:b/>
          <w:color w:val="FF0000"/>
          <w:spacing w:val="4"/>
          <w:sz w:val="24"/>
          <w:szCs w:val="24"/>
        </w:rPr>
      </w:pPr>
    </w:p>
    <w:sectPr w:rsidR="008C4281" w:rsidRPr="00005903" w:rsidSect="00E31FE6">
      <w:footerReference w:type="even" r:id="rId11"/>
      <w:footerReference w:type="default" r:id="rId12"/>
      <w:pgSz w:w="11906" w:h="16838" w:code="9"/>
      <w:pgMar w:top="1134" w:right="1134" w:bottom="1247" w:left="1134" w:header="1134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950" w:rsidRDefault="00077950" w:rsidP="00463464">
      <w:r>
        <w:separator/>
      </w:r>
    </w:p>
  </w:endnote>
  <w:endnote w:type="continuationSeparator" w:id="0">
    <w:p w:rsidR="00077950" w:rsidRDefault="00077950" w:rsidP="0046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C6" w:rsidRDefault="00B85673">
    <w:pPr>
      <w:pStyle w:val="a6"/>
      <w:framePr w:wrap="around" w:vAnchor="text" w:hAnchor="margin" w:xAlign="outside" w:y="1"/>
      <w:rPr>
        <w:rStyle w:val="a8"/>
        <w:sz w:val="18"/>
      </w:rPr>
    </w:pPr>
    <w:r>
      <w:rPr>
        <w:rStyle w:val="a8"/>
        <w:sz w:val="18"/>
      </w:rPr>
      <w:fldChar w:fldCharType="begin"/>
    </w:r>
    <w:r w:rsidR="00AD7FC6">
      <w:rPr>
        <w:rStyle w:val="a8"/>
        <w:sz w:val="18"/>
      </w:rPr>
      <w:instrText xml:space="preserve">PAGE  </w:instrText>
    </w:r>
    <w:r>
      <w:rPr>
        <w:rStyle w:val="a8"/>
        <w:sz w:val="18"/>
      </w:rPr>
      <w:fldChar w:fldCharType="separate"/>
    </w:r>
    <w:r w:rsidR="00AD7FC6">
      <w:rPr>
        <w:rStyle w:val="a8"/>
        <w:noProof/>
        <w:sz w:val="18"/>
      </w:rPr>
      <w:t>2</w:t>
    </w:r>
    <w:r>
      <w:rPr>
        <w:rStyle w:val="a8"/>
        <w:sz w:val="18"/>
      </w:rPr>
      <w:fldChar w:fldCharType="end"/>
    </w:r>
  </w:p>
  <w:p w:rsidR="00AD7FC6" w:rsidRDefault="00AD7FC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89763"/>
      <w:docPartObj>
        <w:docPartGallery w:val="Page Numbers (Bottom of Page)"/>
        <w:docPartUnique/>
      </w:docPartObj>
    </w:sdtPr>
    <w:sdtEndPr/>
    <w:sdtContent>
      <w:p w:rsidR="00E31FE6" w:rsidRDefault="003E223C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33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7FC6" w:rsidRDefault="00AD7FC6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950" w:rsidRDefault="00077950" w:rsidP="00463464">
      <w:r>
        <w:separator/>
      </w:r>
    </w:p>
  </w:footnote>
  <w:footnote w:type="continuationSeparator" w:id="0">
    <w:p w:rsidR="00077950" w:rsidRDefault="00077950" w:rsidP="0046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B6AE2"/>
    <w:multiLevelType w:val="singleLevel"/>
    <w:tmpl w:val="8110A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3D0"/>
    <w:rsid w:val="00005903"/>
    <w:rsid w:val="00077950"/>
    <w:rsid w:val="000C26AE"/>
    <w:rsid w:val="000F5F87"/>
    <w:rsid w:val="001502F7"/>
    <w:rsid w:val="00155B01"/>
    <w:rsid w:val="001560FE"/>
    <w:rsid w:val="00190D6E"/>
    <w:rsid w:val="001A4CEE"/>
    <w:rsid w:val="001C4FBC"/>
    <w:rsid w:val="001C6BE4"/>
    <w:rsid w:val="002130B6"/>
    <w:rsid w:val="00273F16"/>
    <w:rsid w:val="002F7636"/>
    <w:rsid w:val="0030571A"/>
    <w:rsid w:val="0031499C"/>
    <w:rsid w:val="0033356F"/>
    <w:rsid w:val="003522EB"/>
    <w:rsid w:val="0035588A"/>
    <w:rsid w:val="00390D27"/>
    <w:rsid w:val="00392DE5"/>
    <w:rsid w:val="003C1D07"/>
    <w:rsid w:val="003E223C"/>
    <w:rsid w:val="003E6B54"/>
    <w:rsid w:val="003F3A80"/>
    <w:rsid w:val="00402E39"/>
    <w:rsid w:val="00431DC0"/>
    <w:rsid w:val="00446563"/>
    <w:rsid w:val="0044665F"/>
    <w:rsid w:val="004606DF"/>
    <w:rsid w:val="00463464"/>
    <w:rsid w:val="00470106"/>
    <w:rsid w:val="00491128"/>
    <w:rsid w:val="004932DF"/>
    <w:rsid w:val="005047E0"/>
    <w:rsid w:val="0052167F"/>
    <w:rsid w:val="005266E2"/>
    <w:rsid w:val="005573C6"/>
    <w:rsid w:val="0055770E"/>
    <w:rsid w:val="005603D0"/>
    <w:rsid w:val="00585FD9"/>
    <w:rsid w:val="00594B55"/>
    <w:rsid w:val="005B55CB"/>
    <w:rsid w:val="005D26D3"/>
    <w:rsid w:val="00613098"/>
    <w:rsid w:val="00693521"/>
    <w:rsid w:val="006B10F0"/>
    <w:rsid w:val="006B1EE1"/>
    <w:rsid w:val="006C4E39"/>
    <w:rsid w:val="006E310A"/>
    <w:rsid w:val="006F106F"/>
    <w:rsid w:val="006F26B9"/>
    <w:rsid w:val="006F662E"/>
    <w:rsid w:val="00763715"/>
    <w:rsid w:val="00794185"/>
    <w:rsid w:val="007B1611"/>
    <w:rsid w:val="0080756B"/>
    <w:rsid w:val="00812A36"/>
    <w:rsid w:val="008743D0"/>
    <w:rsid w:val="008756CF"/>
    <w:rsid w:val="00896DD0"/>
    <w:rsid w:val="008A701E"/>
    <w:rsid w:val="008C4281"/>
    <w:rsid w:val="008E772A"/>
    <w:rsid w:val="008F0053"/>
    <w:rsid w:val="00901515"/>
    <w:rsid w:val="00920DD0"/>
    <w:rsid w:val="00931238"/>
    <w:rsid w:val="009365CD"/>
    <w:rsid w:val="009B33D0"/>
    <w:rsid w:val="009D663B"/>
    <w:rsid w:val="00A15BCB"/>
    <w:rsid w:val="00A15E77"/>
    <w:rsid w:val="00A2501E"/>
    <w:rsid w:val="00A270FB"/>
    <w:rsid w:val="00A7154D"/>
    <w:rsid w:val="00AC7691"/>
    <w:rsid w:val="00AD7FC6"/>
    <w:rsid w:val="00AE6E07"/>
    <w:rsid w:val="00AF4F6A"/>
    <w:rsid w:val="00B85673"/>
    <w:rsid w:val="00B9778F"/>
    <w:rsid w:val="00BD09F4"/>
    <w:rsid w:val="00C074B3"/>
    <w:rsid w:val="00C466C9"/>
    <w:rsid w:val="00C56F38"/>
    <w:rsid w:val="00C96B00"/>
    <w:rsid w:val="00CA0415"/>
    <w:rsid w:val="00CA4D4A"/>
    <w:rsid w:val="00CE1B20"/>
    <w:rsid w:val="00CE3231"/>
    <w:rsid w:val="00D22CE9"/>
    <w:rsid w:val="00D343CE"/>
    <w:rsid w:val="00D41508"/>
    <w:rsid w:val="00D4630B"/>
    <w:rsid w:val="00D506E2"/>
    <w:rsid w:val="00D73A2B"/>
    <w:rsid w:val="00D742C8"/>
    <w:rsid w:val="00DA4EC2"/>
    <w:rsid w:val="00DE01EB"/>
    <w:rsid w:val="00DE4A1E"/>
    <w:rsid w:val="00DF6113"/>
    <w:rsid w:val="00E148B9"/>
    <w:rsid w:val="00E224FB"/>
    <w:rsid w:val="00E25F41"/>
    <w:rsid w:val="00E31FE6"/>
    <w:rsid w:val="00E50997"/>
    <w:rsid w:val="00E665DA"/>
    <w:rsid w:val="00E70376"/>
    <w:rsid w:val="00E730C8"/>
    <w:rsid w:val="00E9405E"/>
    <w:rsid w:val="00ED2DAF"/>
    <w:rsid w:val="00ED70C9"/>
    <w:rsid w:val="00F331F2"/>
    <w:rsid w:val="00F45BEB"/>
    <w:rsid w:val="00F6375A"/>
    <w:rsid w:val="00F808A7"/>
    <w:rsid w:val="00F8430C"/>
    <w:rsid w:val="00F967EF"/>
    <w:rsid w:val="00FA59A1"/>
    <w:rsid w:val="00FC14E1"/>
    <w:rsid w:val="00FC3923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F8578C-EDE1-4811-BCD8-0E27992E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73"/>
  </w:style>
  <w:style w:type="paragraph" w:styleId="1">
    <w:name w:val="heading 1"/>
    <w:basedOn w:val="a"/>
    <w:next w:val="a"/>
    <w:qFormat/>
    <w:rsid w:val="00B85673"/>
    <w:pPr>
      <w:keepNext/>
      <w:spacing w:before="120" w:after="1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5673"/>
    <w:pPr>
      <w:jc w:val="center"/>
    </w:pPr>
  </w:style>
  <w:style w:type="paragraph" w:styleId="a4">
    <w:name w:val="Body Text Indent"/>
    <w:basedOn w:val="a"/>
    <w:rsid w:val="00B85673"/>
    <w:pPr>
      <w:ind w:firstLine="397"/>
      <w:jc w:val="both"/>
    </w:pPr>
    <w:rPr>
      <w:lang w:val="en-GB"/>
    </w:rPr>
  </w:style>
  <w:style w:type="paragraph" w:styleId="a5">
    <w:name w:val="Plain Text"/>
    <w:basedOn w:val="a"/>
    <w:rsid w:val="00B85673"/>
    <w:rPr>
      <w:rFonts w:ascii="Courier New" w:hAnsi="Courier New"/>
      <w:color w:val="000000"/>
    </w:rPr>
  </w:style>
  <w:style w:type="paragraph" w:styleId="a6">
    <w:name w:val="footer"/>
    <w:basedOn w:val="a"/>
    <w:link w:val="a7"/>
    <w:uiPriority w:val="99"/>
    <w:rsid w:val="00B8567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85673"/>
  </w:style>
  <w:style w:type="paragraph" w:styleId="a9">
    <w:name w:val="header"/>
    <w:basedOn w:val="a"/>
    <w:rsid w:val="00B85673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B85673"/>
    <w:pPr>
      <w:spacing w:before="240"/>
      <w:ind w:firstLine="454"/>
      <w:jc w:val="both"/>
    </w:pPr>
  </w:style>
  <w:style w:type="character" w:styleId="aa">
    <w:name w:val="Hyperlink"/>
    <w:rsid w:val="00B85673"/>
    <w:rPr>
      <w:color w:val="0000FF"/>
      <w:u w:val="single"/>
    </w:rPr>
  </w:style>
  <w:style w:type="character" w:styleId="ab">
    <w:name w:val="FollowedHyperlink"/>
    <w:rsid w:val="000F5F87"/>
    <w:rPr>
      <w:color w:val="800080"/>
      <w:u w:val="single"/>
    </w:rPr>
  </w:style>
  <w:style w:type="paragraph" w:styleId="ac">
    <w:name w:val="Balloon Text"/>
    <w:basedOn w:val="a"/>
    <w:link w:val="ad"/>
    <w:rsid w:val="00FF71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F71E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90D6E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locked/>
    <w:rsid w:val="002130B6"/>
    <w:rPr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30B6"/>
    <w:pPr>
      <w:widowControl w:val="0"/>
      <w:shd w:val="clear" w:color="auto" w:fill="FFFFFF"/>
      <w:spacing w:line="341" w:lineRule="exact"/>
      <w:jc w:val="center"/>
    </w:pPr>
    <w:rPr>
      <w:sz w:val="30"/>
      <w:szCs w:val="30"/>
    </w:rPr>
  </w:style>
  <w:style w:type="character" w:customStyle="1" w:styleId="FontStyle13">
    <w:name w:val="Font Style13"/>
    <w:basedOn w:val="a0"/>
    <w:uiPriority w:val="99"/>
    <w:rsid w:val="002130B6"/>
    <w:rPr>
      <w:rFonts w:ascii="Times New Roman" w:hAnsi="Times New Roman" w:cs="Times New Roman" w:hint="default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3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avemniga.istu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ДОКЛАДА</vt:lpstr>
    </vt:vector>
  </TitlesOfParts>
  <Company>SoLink</Company>
  <LinksUpToDate>false</LinksUpToDate>
  <CharactersWithSpaces>6080</CharactersWithSpaces>
  <SharedDoc>false</SharedDoc>
  <HLinks>
    <vt:vector size="12" baseType="variant">
      <vt:variant>
        <vt:i4>5636178</vt:i4>
      </vt:variant>
      <vt:variant>
        <vt:i4>6</vt:i4>
      </vt:variant>
      <vt:variant>
        <vt:i4>0</vt:i4>
      </vt:variant>
      <vt:variant>
        <vt:i4>5</vt:i4>
      </vt:variant>
      <vt:variant>
        <vt:lpwstr>http://conf.nsc.ru/icmar2020</vt:lpwstr>
      </vt:variant>
      <vt:variant>
        <vt:lpwstr/>
      </vt:variant>
      <vt:variant>
        <vt:i4>1704046</vt:i4>
      </vt:variant>
      <vt:variant>
        <vt:i4>3</vt:i4>
      </vt:variant>
      <vt:variant>
        <vt:i4>0</vt:i4>
      </vt:variant>
      <vt:variant>
        <vt:i4>5</vt:i4>
      </vt:variant>
      <vt:variant>
        <vt:lpwstr>mailto:icmar@itam.nsc.ru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ДОКЛАДА</dc:title>
  <dc:creator>User</dc:creator>
  <cp:lastModifiedBy>Ольга Мищенкова</cp:lastModifiedBy>
  <cp:revision>5</cp:revision>
  <cp:lastPrinted>2007-11-29T02:56:00Z</cp:lastPrinted>
  <dcterms:created xsi:type="dcterms:W3CDTF">2024-10-16T05:12:00Z</dcterms:created>
  <dcterms:modified xsi:type="dcterms:W3CDTF">2024-11-21T06:36:00Z</dcterms:modified>
</cp:coreProperties>
</file>